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ATAS/858/2019 vom 12. September 2019</w:t>
      </w:r>
    </w:p>
    <w:p>
      <w:r>
        <w:t>GE Cour de justice, 2019-09-12, FR</w:t>
      </w:r>
    </w:p>
    <w:p>
      <w:r>
        <w:rPr>
          <w:b/>
        </w:rPr>
        <w:t xml:space="preserve">Quelle: </w:t>
      </w:r>
      <w:r>
        <w:t>https://mcp.opencaselaw.ch/entscheid/ge_gerichte_ATAS_858_2019</w:t>
      </w:r>
    </w:p>
    <w:p>
      <w:r>
        <w:t>FR: GE_GERICHTE ATAS/858/2019 du 12 septembre 2019</w:t>
      </w:r>
    </w:p>
    <w:p>
      <w:r>
        <w:t>IT: GE_GERICHTE ATAS/858/2019 del 12 settembre 2019</w:t>
      </w:r>
    </w:p>
    <w:p>
      <w:pPr>
        <w:pStyle w:val="Heading2"/>
      </w:pPr>
      <w:r>
        <w:t>Volltext</w:t>
      </w:r>
    </w:p>
    <w:p>
      <w:r>
        <w:t>Siégeant : Karine STECK, Présidente ; Michael BIOT et Claudiane CORTHAY, Juges assesseurs</w:t>
      </w:r>
    </w:p>
    <w:p>
      <w:r>
        <w:t>RÉPUBLIQUE ET</w:t>
      </w:r>
    </w:p>
    <w:p>
      <w:r>
        <w:t>CANTON DE GEN ÈVE POUVOIR JUDICIAIRE</w:t>
      </w:r>
    </w:p>
    <w:p>
      <w:r>
        <w:t>A/139/2018 ATAS/858/2019 COUR DE JUSTICE Chambre des assurances sociales Arrêt du 12 septembre 2019 3ème Chambre</w:t>
      </w:r>
    </w:p>
    <w:p>
      <w:r>
        <w:t>En la cause Monsieur A______, domicilié à GENÈVE, représenté par le Service de protection de l'adulte recourant</w:t>
      </w:r>
    </w:p>
    <w:p>
      <w:r>
        <w:t>contre OFFICE DE L'ASSURANCE-INVALIDITE DU CANTON DE GENÈVE, Service juridique, sis rue des Gares 12, GENÈVE intimé</w:t>
      </w:r>
    </w:p>
    <w:p>
      <w:r>
        <w:t>A/139/2018 - 2/2 -</w:t>
      </w:r>
    </w:p>
    <w:p>
      <w:r>
        <w:t>Vu la décision du 27 novembre 2017 de l’Office de l’assurance-invalidité du canton de Genève (ci-après : OAI) niant à Monsieur A______ (ci-après : l’assuré) le droit à une allocation pour impotent ; Vu le recours interjeté le 15 janvier 2018 par l’assuré auprès de la Cour de céans ; Vu l’arrêt rendu par cette dernière en date du 20 décembre 2018 (ATAS/1212/2018), admettant partiellement le recours ; Vu le recours interjeté par l’OAI auprès du Tribunal fédéral (ci-après : TF) ; Vu l’arrêt rendu par ce dernier en date du 16 août 2019 (9C_131/2019), admettant le recours, annulant l’arrêt du 20 décembre 2018 et confirmant la décision du 27 novembre 2017 ; Vu le renvoi de la cause par le TF à la Cour de céans pour « nouvelle décision sur les frais de la procédure antérieure » ; Attendu que le Tribunal fédéral a d'ores et déjà annulé l'arrêt de la Cour de céans, aux termes duquel un émolument était mis à la charge de l’OAI ; Qu’il est dès lors inutile de rendre une nouvelle décision à cet égard ; Que les frais judiciaires de la procédure cantonale, arrêtés à CHF 200.-, seront mis à la charge de l’assuré.</w:t>
      </w:r>
    </w:p>
    <w:p>
      <w:r>
        <w:t>PAR CES MOTIFS, LA CHAMBRE DES ASSURANCES SOCIALES : Statuant</w:t>
      </w:r>
    </w:p>
    <w:p>
      <w:r>
        <w:t>1. Prends acte de l’arrêt du Tribunal fédéral du 16 août 2019 (9C_131/2019) annulant celui de la Chambre des assurances sociales de la Cour de justice du 20 décembre 2018 (ATAS/1212/2018). 2. Met un émolument de CHF 200.- à la charge de l’assuré.</w:t>
      </w:r>
    </w:p>
    <w:p>
      <w:r>
        <w:t>La greffière</w:t>
      </w:r>
    </w:p>
    <w:p>
      <w:r>
        <w:t>Marie-Catherine SÉCHAUD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