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ATAS/855/2010 vom 25. August 2010</w:t>
      </w:r>
    </w:p>
    <w:p>
      <w:r>
        <w:t>GE Cour de justice, 2010-08-25, FR</w:t>
      </w:r>
    </w:p>
    <w:p>
      <w:r>
        <w:rPr>
          <w:b/>
        </w:rPr>
        <w:t xml:space="preserve">Quelle: </w:t>
      </w:r>
      <w:r>
        <w:t>https://mcp.opencaselaw.ch/entscheid/ge_gerichte_ATAS_855_2010</w:t>
      </w:r>
    </w:p>
    <w:p>
      <w:r>
        <w:t>FR: GE_GERICHTE ATAS/855/2010 du 25 août 2010</w:t>
      </w:r>
    </w:p>
    <w:p>
      <w:r>
        <w:t>IT: GE_GERICHTE ATAS/855/2010 del 25 agosto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Les recourants se plaignent d’un déni de justice et concluent sur le fond à la condamnation de l’intimée au paiement des factures des HUG pour le séjour de l’assuré du 13 avril 2009 au 28 septembre 2009.</w:t>
      </w:r>
    </w:p>
    <w:p>
      <w:r>
        <w:t>A/1872/2010 - 4/8 -</w:t>
      </w:r>
    </w:p>
    <w:p>
      <w:r>
        <w:rPr>
          <w:b/>
        </w:rPr>
        <w:t>E. 3</w:t>
      </w:r>
    </w:p>
    <w:p>
      <w:r>
        <w:t>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w:t>
      </w:r>
    </w:p>
    <w:p>
      <w:r>
        <w:rPr>
          <w:b/>
        </w:rPr>
        <w:t>E. 4</w:t>
      </w:r>
    </w:p>
    <w:p>
      <w:r>
        <w:t>En l’espèce, il y a lieu de constater que malgré les demandes réitérées des recourants, l’intimé n’a pas rendu de décision sur opposition, quand bien même il avait promis de le faire d’ici au 19 avril 2010. L’intimé admet expressément avoir omis de rendre une décision formelle sur opposition et conclut à l’admission du recours.</w:t>
      </w:r>
    </w:p>
    <w:p>
      <w:r>
        <w:rPr>
          <w:b/>
        </w:rPr>
        <w:t>E. 5</w:t>
      </w:r>
    </w:p>
    <w:p>
      <w:r>
        <w:t>Au vu de ce qui précède, le recours pour déni de justice, bien fondé, est admis et l’intimé sera invité à rendre une décision sur opposition motivée sans délai.</w:t>
      </w:r>
    </w:p>
    <w:p>
      <w:r>
        <w:rPr>
          <w:b/>
        </w:rPr>
        <w:t>E. 6</w:t>
      </w:r>
    </w:p>
    <w:p>
      <w:r>
        <w:t>En revanche, les conclusions des recourants visant à la condamnation de l’intimé à prendre en charge les factures litigieuses ne sont pas recevables, car cette question ne fait pas partie de l’objet du litige et devra être tranchée par l’intimé, dans sa</w:t>
      </w:r>
    </w:p>
    <w:p>
      <w:r>
        <w:t>A/1872/2010 - 6/8 - décision sur opposition. En effet, l’objet du présent litige est circonscrit à la seule question de l’existence ou non d’un déni de justice.</w:t>
      </w:r>
    </w:p>
    <w:p>
      <w:r>
        <w:rPr>
          <w:b/>
        </w:rPr>
        <w:t>E. 7</w:t>
      </w:r>
    </w:p>
    <w:p>
      <w:r>
        <w:t>Les recourants, qui obtiennent gain de cause, ont droit à une indemnité à titre de participation à leurs frais et dépens, fixée en l’occurrence à 1'000 fr. (art. 61 let. g LPGA ; art. 89H al. 3 loi sur la procédure administrative, du 12 septembre 1985 (LPA ; RS E 5 10).</w:t>
      </w:r>
    </w:p>
    <w:p>
      <w:r>
        <w:rPr>
          <w:b/>
        </w:rPr>
        <w:t>E. 8</w:t>
      </w:r>
    </w:p>
    <w:p>
      <w:r>
        <w:t>Pour le surplus, la procédure est gratuite.</w:t>
      </w:r>
    </w:p>
    <w:p>
      <w:r>
        <w:t>A/1872/2010 - 7/8 -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