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ATAS/853/2014 vom 9. Juli 2014</w:t>
      </w:r>
    </w:p>
    <w:p>
      <w:r>
        <w:t>GE Cour de justice, 2014-07-09, FR</w:t>
      </w:r>
    </w:p>
    <w:p>
      <w:r>
        <w:rPr>
          <w:b/>
        </w:rPr>
        <w:t xml:space="preserve">Quelle: </w:t>
      </w:r>
      <w:r>
        <w:t>https://mcp.opencaselaw.ch/entscheid/ge_gerichte_ATAS_853_2014</w:t>
      </w:r>
    </w:p>
    <w:p>
      <w:r>
        <w:t>FR: GE_GERICHTE ATAS/853/2014 du 9 juillet 2014</w:t>
      </w:r>
    </w:p>
    <w:p>
      <w:r>
        <w:t>IT: GE_GERICHTE ATAS/853/2014 del 9 luglio 2014</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56ss LPGA).</w:t>
      </w:r>
    </w:p>
    <w:p>
      <w:r>
        <w:rPr>
          <w:b/>
        </w:rPr>
        <w:t>E. 4</w:t>
      </w:r>
    </w:p>
    <w:p>
      <w:r>
        <w:t>Le litige porte sur le lien de causalité entre l’accident du 28 janvier 2011 et les troubles présentés par la recourante en 2012 au coude et à l’épaule gauche, notamment l’intervention chirurgicale du 16 août 2012 et l’incapacité de travail qui en a découlé.</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w:t>
      </w:r>
    </w:p>
    <w:p>
      <w:r>
        <w:t>- 15/20- ____________________________________________________________________________________________________</w:t>
      </w:r>
    </w:p>
    <w:p>
      <w:r>
        <w:t>A/1683/2013 logement en salle commune dans un hôpital (let. c); aux cures complémentaires et aux cures de bain prescrites par le médecin (let. d); aux moyens et appareils servant à la guérison (let. e).</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w:t>
      </w:r>
    </w:p>
    <w:p>
      <w:r>
        <w:rPr>
          <w:b/>
        </w:rPr>
        <w:t>E. 11</w:t>
      </w:r>
    </w:p>
    <w:p>
      <w:r>
        <w:t>Commenter de manière approfondie les conclusions des Drs E_______ et D_______. Si l’expert s’écarte de l’appréciation d’un de ces médecins, exposer pour quels motifs.</w:t>
      </w:r>
    </w:p>
    <w:p>
      <w:r>
        <w:rPr>
          <w:b/>
        </w:rPr>
        <w:t>E. 12</w:t>
      </w:r>
    </w:p>
    <w:p>
      <w:r>
        <w:t>Formuler un pronostic global.</w:t>
      </w:r>
    </w:p>
    <w:p>
      <w:r>
        <w:rPr>
          <w:b/>
        </w:rPr>
        <w:t>E. 13</w:t>
      </w:r>
    </w:p>
    <w:p>
      <w:r>
        <w:t>Toute remarque utile et proposition de l’expert. 3. Commet à ces fins le Dr J______, spécialiste FMH en chirurgie de la main ; 4. Invite l’expert à déposer à sa meilleure convenance un rapport en trois exemplaires à la chambre de céans ; 5. Réserve le fond ;</w:t>
      </w:r>
    </w:p>
    <w:p>
      <w:r>
        <w:t>La greffière</w:t>
      </w:r>
    </w:p>
    <w:p>
      <w:r>
        <w:t>Brigitte BABEL</w:t>
      </w:r>
    </w:p>
    <w:p>
      <w:r>
        <w:t>La Présidente</w:t>
      </w:r>
    </w:p>
    <w:p>
      <w:r>
        <w:t>Francine PAYOT ZEN- RUFFINEN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