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ATAS/852/2023 vom 6. November 2023</w:t>
      </w:r>
    </w:p>
    <w:p>
      <w:r>
        <w:t>GE Cour de justice, 2023-11-06, FR</w:t>
      </w:r>
    </w:p>
    <w:p>
      <w:r>
        <w:rPr>
          <w:b/>
        </w:rPr>
        <w:t xml:space="preserve">Quelle: </w:t>
      </w:r>
      <w:r>
        <w:t>https://mcp.opencaselaw.ch/entscheid/ge_gerichte_ATAS_852_2023</w:t>
      </w:r>
    </w:p>
    <w:p>
      <w:r>
        <w:t>FR: GE_GERICHTE ATAS/852/2023 du 6 novembre 2023</w:t>
      </w:r>
    </w:p>
    <w:p>
      <w:r>
        <w:t>IT: GE_GERICHTE ATAS/852/2023 del 6 novembre 2023</w:t>
      </w:r>
    </w:p>
    <w:p>
      <w:pPr>
        <w:pStyle w:val="Heading2"/>
      </w:pPr>
      <w:r>
        <w:t>Erwägungen</w:t>
      </w:r>
    </w:p>
    <w:p>
      <w:r>
        <w:rPr>
          <w:b/>
        </w:rPr>
        <w:t>E. 1</w:t>
      </w:r>
    </w:p>
    <w:p>
      <w:r>
        <w:t>Déclare la demande de révision recevable.</w:t>
      </w:r>
    </w:p>
    <w:p>
      <w:r>
        <w:t>Au fond :</w:t>
      </w:r>
    </w:p>
    <w:p>
      <w:r>
        <w:rPr>
          <w:b/>
        </w:rPr>
        <w:t>E. 2</w:t>
      </w:r>
    </w:p>
    <w:p>
      <w:r>
        <w:t>L’admet.</w:t>
      </w:r>
    </w:p>
    <w:p>
      <w:r>
        <w:rPr>
          <w:b/>
        </w:rPr>
        <w:t>E. 3</w:t>
      </w:r>
    </w:p>
    <w:p>
      <w:r>
        <w:t>Annule le dispositif de l’ATAS/784/2023 du 9 octobre 2023. Cela fait et statuant à nouveau :</w:t>
      </w:r>
    </w:p>
    <w:p>
      <w:r>
        <w:rPr>
          <w:b/>
        </w:rPr>
        <w:t>E. 4</w:t>
      </w:r>
    </w:p>
    <w:p>
      <w:r>
        <w:t>Invite la FONDATION INSTITUTION SUPPLETIVE LPP à transférer, du compte de Monsieur B______, n° AVS 1______, compte de libre passage n° 3______, la somme de CHF 6'404.30 sur le compte de libre passage qu’elle détient au nom de Madame C______, née D______, n° AVS 2______, ainsi que des intérêts compensatoires au sens des considérants, dès le 3 novembre 2020 jusqu'au moment du transfert.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