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ATAS/852/2016 vom 24. Oktober 2016</w:t>
      </w:r>
    </w:p>
    <w:p>
      <w:r>
        <w:t>GE Cour de justice, 2016-10-24, FR</w:t>
      </w:r>
    </w:p>
    <w:p>
      <w:r>
        <w:rPr>
          <w:b/>
        </w:rPr>
        <w:t xml:space="preserve">Quelle: </w:t>
      </w:r>
      <w:r>
        <w:t>https://mcp.opencaselaw.ch/entscheid/ge_gerichte_ATAS_852_2016</w:t>
      </w:r>
    </w:p>
    <w:p>
      <w:r>
        <w:t>FR: GE_GERICHTE ATAS/852/2016 du 24 octobre 2016</w:t>
      </w:r>
    </w:p>
    <w:p>
      <w:r>
        <w:t>IT: GE_GERICHTE ATAS/852/2016 del 24 ottobre 2016</w:t>
      </w:r>
    </w:p>
    <w:p>
      <w:pPr>
        <w:pStyle w:val="Heading2"/>
      </w:pPr>
      <w:r>
        <w:t>Volltext</w:t>
      </w:r>
    </w:p>
    <w:p>
      <w:r>
        <w:t>Siégeant : Mario-Dominique TORELLO, Président; , Pierre-Bernard PETITAT et Christian PRALONG, Juges assesseurs</w:t>
      </w:r>
    </w:p>
    <w:p>
      <w:r>
        <w:t>RÉPUBLIQUE ET</w:t>
      </w:r>
    </w:p>
    <w:p>
      <w:r>
        <w:t>CANTON DE GENÈVE POUVOIR JUDICIAIRE</w:t>
      </w:r>
    </w:p>
    <w:p>
      <w:r>
        <w:t>A/1455/2016 ATAS/852/2016 COUR DE JUSTICE Chambre des assurances sociales Arrêt du 24 octobre 2016 10ème Chambre</w:t>
      </w:r>
    </w:p>
    <w:p>
      <w:r>
        <w:t>En la cause Monsieur A______, domicilié à VESENAZ, comparant avec élection de domicile en l'étude de Maître DOLON Eve</w:t>
      </w:r>
    </w:p>
    <w:p>
      <w:r>
        <w:t>recourant</w:t>
      </w:r>
    </w:p>
    <w:p>
      <w:r>
        <w:t>contre CAISSE CANTONALE GENEVOISE DE COMPENSATION, sis Service juridique; Rue des Gares 12; GENEVE</w:t>
      </w:r>
    </w:p>
    <w:p>
      <w:r>
        <w:t>intimée</w:t>
      </w:r>
    </w:p>
    <w:p>
      <w:r>
        <w:t>A/1455/2016 - 2/4 - Vu la décision de la CAISSE CANTONALE GENEVOISE DE COMPENSATION (ci- après: l'intimée) du 29 octobre 2015 refusant l'affiliation de Monsieur A______ (ci- après : l'intéressé ou le recourant) (sous sa raison individuelle B______) en tant qu'indépendant dès le 1er juin 2015 ; Vu la décision de l'intimée du 7 avril 2016, rejetant l'opposition formée par l'intéressé contre la décision susmentionnée ; Vu le recours de l'intéressé, représenté par son conseil, du 6 mai 2016 ; Vu la réponse de l'intimée du 25 mai 2016 ; Vu les pièces figurant au dossier ; Vu l’audience de ce jour à l'issue de laquelle le représentant de l'intimée a notamment déclaré qu'au vu de ce qui a été dit jusqu’ici, et en particulier s’agissant de la description de l’activité que déploie l’épouse du recourant, il estime disposer désormais des éléments nécessaires pour reconnaître à cette dernière une activité dépassant le cadre de ce que l’on peut usuellement attendre d’un conjoint aidant l’autre dans son activité, et que dans le même ordre d’idée, l'intimée était d’accord de revenir sur sa décision et de procéder à l’affiliation du recourant en qualité d’indépendant à partir du 1er juin 2015, soit avec effet rétroactif, proposant donc à la chambre de céans de rendre un arrêt d’accord entre les parties, le recourant pour sa part s'estimant satisfait dès lors que la question litigieuse est ainsi totalement réglée, et que pour le surplus il renonce à ses conclusions en condamnation de l’intimée à une indemnité de procédure; Vu l’accord intervenu entre les parties ; Attendu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Que sa compétence pour juger du cas d’espèce est ainsi établie; Que le délai de recours est de 30 jours (art. 60 al. 1 LPGA; art. 62 al. 1 let. a de la loi sur la procédure administrative du 12 septembre 1985 [LPA-GE - E 5 10] et art. 43 LPCC) et qu’ainsi, interjeté dans les forme et délai prescrits par la loi, le présent recours est recevable (art. 56 et 60 LPGA; art. 89B LPA-GE) ; Qu’en vertu de l’art.50 LPGA les litiges portant sur des prestations des assurances sociales peuvent être réglés par transaction, l'assureur – ou le juge en cas de recours – étant tenu de notifier la transaction sous la forme d'une décision sujette à recours ; Qu'une transaction n'est admissible que dans la mesure où elle s'inscrit dans le cadre du pouvoir d'appréciation de l'administration ou en vue de supprimer des incertitudes sur les plans du droit ou des faits. Lors de conclusions de transactions, l'ensemble des</w:t>
      </w:r>
    </w:p>
    <w:p>
      <w:r>
        <w:t>A/1455/2016 - 3/4 - critères et facteurs favorables et défavorables sont pris en considération (ATF 140 V 77 consid. 3.2.1) ; Que pour le surplus la procédure est gratuite (art. 61 let. a LPGA).</w:t>
      </w:r>
    </w:p>
    <w:p>
      <w:r>
        <w:t>A/1455/2016 - 4/4 - PAR CES MOTIFS, LA CHAMBRE DES ASSURANCES SOCIALES Statuant d’accord entre les parties À la forme : 1. Déclare le recours recevable. Au fond : 2. Annule la décision sur opposition du 7 avril 2016, en tant qu’elle confirme le refus d'affiliation de Monsieur A______ en tant qu'indépendant (sous sa raison individuelle B______). 3. Donne acte à la CAISSE CANTONALE GENEVOISE DE COMPENSATION de son accord de revenir sur sa décision et de procéder à l’affiliation du recourant en qualité d’indépendant à partir du 1er juin 2015. 4. L’y condamne en tant que de besoin. 5. Donne acte à Monsieur A______ de ce qu'il s'estime ainsi satisfait et que pour le surplus il renonce à ses conclusions en condamnation de l’intimée à une indemnité de procédure. 6. Déboute les parties de toutes autres ou contraires conclusions.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