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ATAS/852/2015 vom 11. November 2015</w:t>
      </w:r>
    </w:p>
    <w:p>
      <w:r>
        <w:t>GE Cour de justice, 2015-11-11, FR</w:t>
      </w:r>
    </w:p>
    <w:p>
      <w:r>
        <w:rPr>
          <w:b/>
        </w:rPr>
        <w:t xml:space="preserve">Quelle: </w:t>
      </w:r>
      <w:r>
        <w:t>https://mcp.opencaselaw.ch/entscheid/ge_gerichte_ATAS_852_2015</w:t>
      </w:r>
    </w:p>
    <w:p>
      <w:r>
        <w:t>FR: GE_GERICHTE ATAS/852/2015 du 11 novembre 2015</w:t>
      </w:r>
    </w:p>
    <w:p>
      <w:r>
        <w:t>IT: GE_GERICHTE ATAS/852/2015 del 11 novembre 2015</w:t>
      </w:r>
    </w:p>
    <w:p>
      <w:pPr>
        <w:pStyle w:val="Heading2"/>
      </w:pPr>
      <w:r>
        <w:t>Erwägungen</w:t>
      </w:r>
    </w:p>
    <w:p>
      <w:r>
        <w:rPr>
          <w:b/>
        </w:rPr>
        <w:t>E. 17</w:t>
      </w:r>
    </w:p>
    <w:p>
      <w:r>
        <w:t>Dans un rapport du 16 août 2013, le Dr G______ constatait que l'assuré n'allait toujours pas mieux. Il présentait encore des céphalées, des cervicalgies, des vertiges intermittents, une vision floue, une sensation d'instabilité, parfois des nausées, ainsi que des troubles de la concentration. Il rappelait qu'un scanner avait montré une hémorragie sous-arachnoïdienne et indiquait qu'une IRM cérébrale, effectuée le 8 juillet 2013, avait montré des anomalies de signaux de la substance blanche d'allure ischémique. Pour le reste, il n'y avait pas de trace d'hématome. Compte tenu des symptômes algiques, le praticien maintenait l'arrêt de travail jusqu'au 30 septembre 2013.</w:t>
      </w:r>
    </w:p>
    <w:p>
      <w:r>
        <w:rPr>
          <w:b/>
        </w:rPr>
        <w:t>E. 18</w:t>
      </w:r>
    </w:p>
    <w:p>
      <w:r>
        <w:t>En date du 21 août 2013, l’assuré a formé opposition contre la décision précitée de la SUVA, au motif qu’il souffrait encore des séquelles de l’accident et qu’il était ainsi dans l’incapacité de reprendre une activité professionnelle.</w:t>
      </w:r>
    </w:p>
    <w:p>
      <w:r>
        <w:rPr>
          <w:b/>
        </w:rPr>
        <w:t>E. 19</w:t>
      </w:r>
    </w:p>
    <w:p>
      <w:r>
        <w:t>Dans un rapport intermédiaire du 22 août 2013, le docteur K______, spécialiste FMH en médecine interne générale, a indiqué qu’il n’avait vu l'assuré qu’une seule fois à sa consultation, le 19 juin 2013. Il relevait que ce dernier n’avait pas de séquelle apparente et que le pronostic était à priori bon. La suite du traitement était à convenir avec les médecins traitants de l'assuré. Pour le surplus, il se référait au dernier rapport du Dr G______.</w:t>
      </w:r>
    </w:p>
    <w:p>
      <w:r>
        <w:t>A/2696/2014 - 7/26 -</w:t>
      </w:r>
    </w:p>
    <w:p>
      <w:r>
        <w:rPr>
          <w:b/>
        </w:rPr>
        <w:t>E. 20</w:t>
      </w:r>
    </w:p>
    <w:p>
      <w:r>
        <w:t>Par avis du 30 septembre 2013, la doctoresse R______, spécialiste FMH en chirurgie et médecin d'arrondissement de la SUVA, a maintenu l’appréciation médicale du Dr J______ du 7 août 2013, d'autant plus qu'elle constatait que l'IRM réalisée le 8 juillet 2013 montrait des lésions (atrophie) qui n’étaient pas en relation avec un traumatisme.</w:t>
      </w:r>
    </w:p>
    <w:p>
      <w:r>
        <w:rPr>
          <w:b/>
        </w:rPr>
        <w:t>E. 21</w:t>
      </w:r>
    </w:p>
    <w:p>
      <w:r>
        <w:t>Par certificats médicaux des 30 septembre, 31 octobre et 29 novembre 2013, le Dr K______ a prolongé l'incapacité de travail de l'assuré à 100% jusqu'à la fin de l'année 2013, avant de la ramener à 50% à compter du 1er janvier 2014, selon certificats médicaux des 2 janvier et 28 février 2014.</w:t>
      </w:r>
    </w:p>
    <w:p>
      <w:r>
        <w:rPr>
          <w:b/>
        </w:rPr>
        <w:t>E. 22</w:t>
      </w:r>
    </w:p>
    <w:p>
      <w:r>
        <w:t>Le 22 janvier 2014, sur demande de la SUVA, le Dr G______ a transmis le rapport de l'IRM cérébrale effectuée le 8 juillet 2013 par le docteur L______, spécialiste FMH en radiologie, laquelle avait révélé une démyélinisation ischémique de grade II avec atrophie cortico-sous-corticale, ainsi qu'une ancienne lacune d'infarcissement au sein de la protubérance annulaire gauche. Il n'y avait par contre pas d'effet de masse, ni de déplacement de la ligne médiane, et pas de dilatation anévrysmale, ni de shunt artério-veineux.</w:t>
      </w:r>
    </w:p>
    <w:p>
      <w:r>
        <w:rPr>
          <w:b/>
        </w:rPr>
        <w:t>E. 23</w:t>
      </w:r>
    </w:p>
    <w:p>
      <w:r>
        <w:t>Par requête du 12 février 2014 à son centre de compétences, la SUVA a décidé de solliciter une nouvelle appréciation neurologique sur le cas de l'assuré. Elle remarquait notamment, dans cette requête, que les médecins de la CRR n'avaient pas eu connaissance des résultats de l'IRM du 8 juillet 2013 lors de leur évaluation interdisciplinaire du 18 juillet 2013.</w:t>
      </w:r>
    </w:p>
    <w:p>
      <w:r>
        <w:rPr>
          <w:b/>
        </w:rPr>
        <w:t>E. 24</w:t>
      </w:r>
    </w:p>
    <w:p>
      <w:r>
        <w:t>Dans un rapport du 17 mars 2014, le docteur M______, spécialiste FMH en neurologie auprès du centre de compétences de la SUVA, posait comme diagnostics en lien avec l'accident, un traumatisme cranio-cérébral léger du 28 janvier 2013, selon les critères de la Fédération européenne des sociétés de neurologie (EFNS), une hémorragie sous-arachnoïdienne de nature traumatique de la région frontale, plus marquée à gauche qu’à droite, des céphalées post-traumatiques chroniques (ICHD : 5. 2.1) et une suspicion de céphalées par abus d’antalgiques, suite à la prise de paracétamol (ICHD : 8.2.3.1). Il retenait, en revanche, comme diagnostics sans lien avec l’accident, une encéphalopathie sous-corticale artériosclérotique, une maladie coronarienne avec status après infarctus du myocarde et implantation d’un stent en 2011, une hypertension artérielle et du tabagisme jusqu’en 2011. Dans ses conclusions, le Dr M______ observait que l'assuré avait développé des céphalées post-traumatiques aiguës après une lésion cérébrale traumatique légère et qu'elles étaient devenues chroniques, selon les critères opérationnels figurant dans la classification internationale des maux de tête (ICHD), celles-ci étant apparues dans un délai de sept jours après l'évènement traumatique et ayant persisté plus de trois mois après l'évènement. Or, il remarquait que, généralement, l'on pouvait partir du principe que ces symptômes inhérents à une lésion cérébrale traumatique régressaient et disparaissaient après une brève période. A son sens, un abus d'antalgiques (paracétamol) devait être retenu. Toutefois, il relevait qu'une anamnèse médicamenteuse précise n'avait pas été recueillie. De plus, le praticien</w:t>
      </w:r>
    </w:p>
    <w:p>
      <w:r>
        <w:t>A/2696/2014 - 8/26 - remarquait que les signes évocateurs d’une généralisation des douleurs étaient apparus à partir du 30 mai 2013 et que des nouveaux symptômes, tels que des vertiges et des troubles de la concentration, qui n’avaient pu être objectivés sur le plan neuropsychologique ou neurologique, étaient documentés depuis le mois de juin 2013. Dès lors, un lien de causalité entre ces troubles et l’événement accidentel n’était pas vraisemblable, car ils n'étaient apparus qu’après une longue période de latence suivant l’accident. En outre, le Dr M______ relevait que les différentes séquences d’IRM à disposition ne mettaient pas en évidence des modifications durables de la substance cérébrale d’origine traumatique. Tant l’atrophie cérébrale décrite, dont le degré dépassait celui auquel on pouvait s'attendre en raison de l'âge de l'assuré, que les altérations marquées de la substance blanche étaient en effet préexistantes et n’avaient aucun lien avec l’accident. Enfin, il rappelait que l’examen de l’assuré à la CRR n’avait révélé aucun trouble cognitif ou psychiatrique significatif. Or, en l’absence de telles atteintes, des céphalées post- traumatiques n’entraînaient pas en soi de diminution de l’aptitude au travail de l’assuré. Partant, au vu des résultats disponibles et des arguments précités, des modifications de nature organique permettant d'expliquer les troubles de l'assuré avec un lien de causalité de vraisemblance prépondérante ne pouvaient être mises en évidence. Toutefois, l'examinateur relevait qu'il n'était pas indispensable que de telles altérations existent pour que des maux de tête post-traumatiques se manifestent. En effet, il rappelait que le diagnostic de céphalées post-traumatiques, dont le caractère était opérationnel, n'était retenu que sur la base de critères temporels après avoir exclu d'autres causes. Par contre, la réactivation de troubles préexistants de la région du dos et de la nuque, après un intervalle libre de plusieurs mois, ne pouvait être interprétée comme un processus faisant suite à l'accident. Les examens neurologiques et neuropsychologiques effectués à la CRR n'avaient pas permis de déceler des motifs objectifs aux troubles vertigineux et aux difficultés de concentration rapportés par l'assuré. Les résultats recueillis lors de l'examen à la CRR, de même que l'évaluation de la capacité de rendement extrêmement faible, ne pouvaient s'expliquer par une lésion cérébrale traumatique légère. Cela étant, le praticien recommandait la réalisation d'une IRM cranio-cérébrale supplémentaire pour clarifier le cas et le clôturer. Il relevait qu'aux fins de satisfaire aux standards requis en cas de lésion cérébrale traumatique, cet examen devait comporter des séquences sensibles à l’hémosidérine, qui n’avaient pas été effectuées jusqu’ici. Par ailleurs, il sollicitait les imageries déjà réalisées à ce jour et proposait de prendre position de manière conclusive sur le cas à réception des résultats de l'IRM prescrit et du dossier radiologique.</w:t>
      </w:r>
    </w:p>
    <w:p>
      <w:r>
        <w:rPr>
          <w:b/>
        </w:rPr>
        <w:t>E. 25</w:t>
      </w:r>
    </w:p>
    <w:p>
      <w:r>
        <w:t>Par certificat médical du 31 mars 2014, le Dr K______ estimait toujours l'incapacité de travail de l'assuré à 50% jusqu'au 30 avril 2014.</w:t>
      </w:r>
    </w:p>
    <w:p>
      <w:r>
        <w:rPr>
          <w:b/>
        </w:rPr>
        <w:t>E. 26</w:t>
      </w:r>
    </w:p>
    <w:p>
      <w:r>
        <w:t>Le 10 avril 2014, l'IRM cérébrale avec séquences sensibles à l’hémosidérine préconisée par le Dr M______ a été effectuée par la doctoresse N______, spécialiste FMH en radiologie. Elle a mis en évidence des anomalies de signal de la</w:t>
      </w:r>
    </w:p>
    <w:p>
      <w:r>
        <w:t>A/2696/2014 - 9/26 - substance blanche supra-tentorielle bilatérale, aspécifiques, possiblement de nature vasculaire chronique – à confronter aux facteurs de risques cardiovasculaires, une minuscule lésion lacunaire au niveau du pons, latéralisée à gauche. En outre, quatre petites anomalies de signal punctiformes ont été objectivées, dont trois à gauche, visibles sur la séquence T2*, compatibles avec des micro-foyers d’hémosidérine (pouvant correspondre à des micro-saignements). Pour le reste, il n’y avait pas de collection extra parenchymateuse, mais une déviation septale gauche.</w:t>
      </w:r>
    </w:p>
    <w:p>
      <w:r>
        <w:rPr>
          <w:b/>
        </w:rPr>
        <w:t>E. 27</w:t>
      </w:r>
    </w:p>
    <w:p>
      <w:r>
        <w:t>Par certificats médicaux des 2 et 30 mai 2014, le Dr K______ maintenait une incapacité de travail de l'assuré à 50% jusqu'au 30 juin 2014.</w:t>
      </w:r>
    </w:p>
    <w:p>
      <w:r>
        <w:rPr>
          <w:b/>
        </w:rPr>
        <w:t>E. 28</w:t>
      </w:r>
    </w:p>
    <w:p>
      <w:r>
        <w:t>En date du 26 juin 2014, le Dr M______ a rendu son appréciation neurologique finale. Il observait que l'IRM complémentaire réalisée le 10 avril 2014 permettait de confirmer la présence de microhémorragies minuscules localisées dans la région du cortex insulaire, du lobe temporal médial et du lobe occipital. Les modifications décrites pouvaient correspondre à des lésions par cisaillement minimes survenues dans le contexte de l’événement accidentel. Une lame hémorragique sous- arachnoïdienne particulièrement fine, localisée dans la région frontale supérieure et dans la fissure interhémisphérique du côté gauche, avait d'ailleurs déjà été mise en évidence à l'époque de l'accident. L’examen réalisé confirmait donc le diagnostic de traumatisme cranio-cérébral léger, selon des critères cliniques. Seules les microhémorragies minuscules des deux hémisphères cérébraux complétaient les constatations déjà connues. Toutefois, le praticien relevait que ce diagnostic supplémentaire n’était pas à même de modifier ses précédentes conclusions. En effet, tant l’intensité que le caractère des céphalées post-traumatiques de l’assuré n’avaient pas de corrélation claire avec la localisation de lésions éventuelles, ni avec la gravité de l’événement accidentel. La liste des diagnostics en lien avec l'accident devait ainsi être complétée des microhémorragies de la région de l’hémisphère gauche, s’ajoutant à l’hémorragie sous-arachnoïdienne de la région frontale, plus accentuée à gauche qu’à droite. En conclusion, le Dr M______ retenait que les troubles de l’assuré n’avaient pas de lien de causalité de vraisemblance prépondérante avec l’événement accidentel, même en tenant compte des résultats de la dernière IRM. Il relevait que pour évaluer les maux de tête post- traumatiques, il n’était pas indispensable que des modifications structurelles soient identifiables. En effet, il rappelait que le diagnostic de céphalées était opérationnel et qu’il n’était retenu que sur la base de critères temporels, après avoir exclu d’autres causes. De même, la réactivation de troubles préexistants de la région du dos et de la nuque n’avait pas de lien avec l’accident. Enfin, la réduction des performances de l'assuré constatée lors de son évaluation à la CRR ne pouvait pas s’expliquer par une lésion cérébrale traumatique légère.</w:t>
      </w:r>
    </w:p>
    <w:p>
      <w:r>
        <w:rPr>
          <w:b/>
        </w:rPr>
        <w:t>E. 29</w:t>
      </w:r>
    </w:p>
    <w:p>
      <w:r>
        <w:t>Par certificats médicaux des 1er juillet et 4 août 2014, le Dr K______ attestait d'une incapacité de travail de l'assuré à 50% jusqu'au 31 août 2014.</w:t>
      </w:r>
    </w:p>
    <w:p>
      <w:r>
        <w:rPr>
          <w:b/>
        </w:rPr>
        <w:t>E. 30</w:t>
      </w:r>
    </w:p>
    <w:p>
      <w:r>
        <w:t>Par décision du 5 août 2014, la SUVA a rejeté l’opposition de l’assuré et confirmé sa prise de position du 13 août 2013, en se fondant principalement sur les</w:t>
      </w:r>
    </w:p>
    <w:p>
      <w:r>
        <w:t>A/2696/2014 - 10/26 - conclusions du Dr M______. Elle retenait qu'à l'aune des investigations menées sur les plans clinique et radiologique, les troubles affectant l'assuré ne pouvaient plus être mis en rapport avec la chute survenue le 22 janvier 2013, de sorte qu'il ne pouvait être considéré qu'il subsistait des séquelles de l'accident assuré au-delà du</w:t>
      </w:r>
    </w:p>
    <w:p>
      <w:r>
        <w:rPr>
          <w:b/>
        </w:rPr>
        <w:t>E. 31</w:t>
      </w:r>
    </w:p>
    <w:p>
      <w:r>
        <w:t>Le 10 septembre 2014, l’assuré, représenté par l'Association pour la permanence de défense des patients et des assurés (APAS), a interjeté recours, concluant, préalablement, à la mise en œuvre d'une expertise neurologique et cardiologique, et principalement, avec suite de dépens, à l'annulation de cette décision et à la poursuite de la prise en charge de la SUVA. En substance, le recourant contestait l’appréciation du Dr M______. Il remarquait, de prime abord, que ce médecin ne déniait pas clairement un lien de causalité entre l'accident et les céphalées, admettant leur caractère post-traumatique. De plus, le Dr M______ indiquait qu'il n'était pas indispensable que des altérations de nature organique existent pour que des maux de tête post-traumatiques se manifestent et rappelait que le diagnostic de céphalées post-traumatiques n'était retenu que sur la base de critères temporels après avoir exclu d'autres causes. Dans son rapport du 26 juin 2014, ledit praticien ne mentionnait d'ailleurs pas les céphalées post-traumatiques chroniques parmi les diagnostics sans lien avec l’accident. S'agissant de la supposition selon laquelle il y aurait eu abus d'antalgiques, il relevait qu'elle était peu vraisemblable, dans la mesure où ses céphalées étaient apparues avant son long traitement au paracétamol. En outre, lors de son séjour à la CRR, il lui avait été recommandé d'augmenter la dose d'antidouleurs. Une origine ischémique n'était pas non plus vraisemblable, dès lors que l'évènement cardiaque de 2011 avait évolué sans complications. De surcroît, il résultait d'un certificat médical établi par le Dr E______ le 27 août 2014, produit par le recourant, que son affection cérébrale n'était pas en lien avec une atteinte cardiaque. Quant à l'hypothèse des problèmes psycho-sociaux également évoquée, tant par le Dr M______ que les examinateurs de la CRR, il remarquait qu'elle n'était que pure conjecture, dans la mesure où il s'agissait de critères communs à de très nombreux assurés et qu'il n'était pas notoire que ce genre de problèmes provoque des céphalées douloureuses et chroniques. Ainsi, les hypothèses évoquées par le Dr M______ n'étaient pas convaincantes. Selon le principe de la vraisemblance prépondérante et compte tenu du fait que les céphalées étaient étroitement liées dans le temps à l’accident, un lien de causalité était donné. De plus, un doute existait quant à l'impartialité du Dr M______, en tant que médecin interne à la SUVA. Ainsi, la mise en œuvre d’une expertise neurologique et cardiologique indépendante se justifiait à tout le moins. Quoi qu'il en soit, le recourant soutenait, pour sa part, présenter des troubles d’origine cérébrale objectivés par imageries et relevait que leur origine accidentelle était niée par l'intimée, sans qu'une autre explication plausible ne puisse toutefois être apportée.</w:t>
      </w:r>
    </w:p>
    <w:p>
      <w:r>
        <w:rPr>
          <w:b/>
        </w:rPr>
        <w:t>E. 32</w:t>
      </w:r>
    </w:p>
    <w:p>
      <w:r>
        <w:t>Dans sa réponse du 10 octobre 2014, l'intimée a conclu au rejet du recours, rappelant qu'aucune lésion traumatique n'avait pu être réellement mise en relation</w:t>
      </w:r>
    </w:p>
    <w:p>
      <w:r>
        <w:t>A/2696/2014 - 11/26 - avec l'accident et que la chronicisation des troubles présentés par l'assuré ne pouvait être expliquée, dès lors que ceux-ci auraient dû régresser. Sur le plan médical, l'origine objective de ces troubles n'avait ainsi pas pu être déterminée. En revanche, d'autres causes, sans lien avec l'accident, pouvaient les expliquer, telles que la réactivation de troubles préexistants dans la région du dos et de la nuque, l'âge de l'assuré et les facteurs psychosociaux évoqués.</w:t>
      </w:r>
    </w:p>
    <w:p>
      <w:r>
        <w:rPr>
          <w:b/>
        </w:rPr>
        <w:t>E. 33</w:t>
      </w:r>
    </w:p>
    <w:p>
      <w:r>
        <w:t>Par réplique du 29 octobre 2014, le recourant a persisté dans ses conclusions, après avoir constaté que l'intimée n'avait apporté aucun élément nouveau et n'avait pas répondu aux questions soulevées dans son recours. De plus, il relevait, quant au fait que l'intimée objecte qu'une origine des troubles n'avait pu être établie, que le Dr M______ avait expliqué, dans son rapport du 17 mars 2014, qu'il n'était pas indispensable que des altérations de nature organique existent pour que des maux de tête post-traumatiques se manifestent, étant rappelé que le diagnostic de céphalées post-traumatiques, dont le caractère était opérationnel, n'était retenu que sur la base de critères temporels, après avoir exclu d'autres causes.</w:t>
      </w:r>
    </w:p>
    <w:p>
      <w:r>
        <w:rPr>
          <w:b/>
        </w:rPr>
        <w:t>E. 34</w:t>
      </w:r>
    </w:p>
    <w:p>
      <w:r>
        <w:t>Le 17 avril 2015, à la demande de la chambre de céans, et avec copie au recourant, l'intimée a encore produit les documents suivants, auxquels se référait l'évaluation interdisciplinaire du 18 juillet 2013 : - le rapport d'évaluation des capacités fonctionnelles (version courte) du 16 juillet 2013, établi par Madame O______, physiothérapeute à la CRR, observant une autolimitation du recourant lors des tests, ainsi qu'une boiterie, une diminution du balancement des membres supérieurs à la marche, des mouvements précautionneux et lents, des frottements/soutiens de la zone douloureuse, des mimiques douloureuses, des soupirs, des plaintes de douleurs très fréquentes/spontanées. La praticienne indiquait notamment que la volonté du recourant de donner le maximum aux différents tests avait été insuffisante et que le niveau de cohérence pendant l'évaluation avait été faible ; - le rapport d'évaluation psychiatrique du 17 juillet 2013, établi par la doctoresse P______, spécialiste FMH en psychiatrie et en psychothérapie auprès de la CRR, ne retenant pas de diagnostic psychiatrique, bien qu'une certaine inquiétude du recourant pour sa santé était relevée depuis son infarctus en 2011 et avait été quelque peu exacerbée par l'accident. La praticienne soulignait une situation socio-professionnelle problématique depuis plusieurs années, avec la perte d'un emploi stable et un divorce, ayant notamment entraîné une perte de confiance et un désinvestissement progressif sur le plan professionnel. Ainsi, c'était dans un contexte déjà défavorable, aggravé par la survenue du problème cardiaque, que le processus d'invalidation avait, en quelque sorte, été sanctionné par l'accident. A son sens, la situation ne requérait pas de suivi spécifique sur le plan psychiatrique, mais l'intégration de l'assuré dans un programme de réadaptation cardio-vasculaire était recommandée pour la reprise de confiance ;</w:t>
      </w:r>
    </w:p>
    <w:p>
      <w:r>
        <w:t>A/2696/2014 - 12/26 - - le rapport d'examen neuropsychologique du 18 juillet 2013, établi par la doctoresse Q______, psychologue spécialiste en neuropsychologie à la CRR, concluant principalement à l'absence d'atteinte centrale ; - le rapport d'examen neurologique du 19 juillet 2013, établi par le docteur H______, spécialiste FMH en neurologie à la CRR, indiquant que l'examen neurologique effectué ne montrait pas de signe d'atteinte centrale. La question de l'existence d'une légère polyneuropathie sensitive longueur dépendante pouvait cependant se poser. Vu la surcharge pondérale de l'assuré, le praticien recommandait la recherche d'un diabète, ainsi qu'un bilan complémentaire large à la recherche d'une autre cause à ses troubles. Il relevait encore que les céphalées étaient d'origine post-traumatique, qu'elles étaient bien connues après des hémorragies telles que celles subies par l'assuré et qu'elles répondaient favorablement à la prise de Dafalgan. A son sens, le traitement pouvait être majoré par la prise de Co-Dafalgan ou de Tramal. Quant aux vertiges également présentés par l'assuré, le praticien indiquait que les manœuvres de positionnement et l'examen otoneurologique pratiqués n'avaient pas démontré de déficit focal. Il s'agissait ainsi probabalement d'une contusion labyrinthique qui évoluait favorablement. Pour le reste, le Dr H______ relevait que l'assuré ne démontrait aucune instabilité lors des changements de position à l'examen.</w:t>
      </w:r>
    </w:p>
    <w:p>
      <w:r>
        <w:rPr>
          <w:b/>
        </w:rPr>
        <w:t>E. 35</w:t>
      </w:r>
    </w:p>
    <w:p>
      <w:r>
        <w:t>Sur quoi,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étant donné la période de suspension des délais courant du 15 juillet au 15 août inclusivement (art. 38 al. 4 let. b LPGA), le recours du 10 septembre 2014, contre la décision litigieuse du 5 août 2014, est recevable en vertu des articles 56ss LPGA.</w:t>
      </w:r>
    </w:p>
    <w:p>
      <w:r>
        <w:t>A/2696/2014 - 13/26 - 4. Le litige porte sur la question de savoir si l’intimée était fondée à mettre fin à ses prestations au 31 août 2013, singulièrement si, postérieurement à cette date, les troubles présentés par le recourant sont toujours en lien de causalité avec l'accident du 22 janvier 2013.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w:t>
      </w:r>
    </w:p>
    <w:p>
      <w:r>
        <w:t>A/2696/2014 - 14/26 -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U.580/06 du 30 novembre 2007 consid. 4.1). Sont considérés comme objectivables, les résultats de l'investigation (médicale) susceptibles d'être confirmés en cas de répétition de l'examen, lorsqu'ils sont indépendants de la personne de l'examinateur ainsi que des indications données par le patient. On ne peut parler de lésions traumatiques objectivables d'un point de vue organique que lorsque les résultats obtenus sont confirmés par des investigations réalisées au moyen d'appareils diagnostiques ou d'imagerie et que les méthodes utilisées sont reconnues scientifiquement (arrêt du Tribunal fédéral 8C_816/2012 du 4 septembre 2013 consid. 6 et la jurisprudence citée). 7.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b) Pour juger du caractère adéquat du lien de causalité entre les plaintes et un traumatisme de type « coup du lapin » à la colonne cervicale, un traumatisme analogue à la colonne cervicale ou un traumatisme cranio-cérébral sans preuve d'un</w:t>
      </w:r>
    </w:p>
    <w:p>
      <w:r>
        <w:t>A/2696/2014 - 15/26 -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U.428/06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w:t>
      </w:r>
    </w:p>
    <w:p>
      <w:r>
        <w:t>A/2696/2014 - 16/26 -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8.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a)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w:t>
      </w:r>
    </w:p>
    <w:p>
      <w:r>
        <w:t>A/2696/2014 - 17/26 -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w:t>
      </w:r>
    </w:p>
    <w:p>
      <w:r>
        <w:t>A/2696/2014 - 18/26 -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a)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w:t>
      </w:r>
    </w:p>
    <w:p>
      <w:r>
        <w:t>A/2696/2014 - 19/26 -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A/2696/2014 - 20/26 -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jusqu'en 2011,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12. En l'espèce, il n'est pas contesté, ni contestable, que le recourant a été victime d'un accident en date du 22 janvier 2013, lui ayant principalement causé une hémorragie sous-arachnoïdienne traumatique frontale gauche, objectivée par scanners cérébraux des 28 et 29 janvier 2013, et qu'il a, de ce fait, commencé à souffrir de céphalées post-traumatiques totalement incapacitantes. En effet, dans leur rapport du 29 janvier 2013, les Drs C______ et D______ ont posé comme diagnostic principal une hémorragie sous-arachnoïdienne traumatique frontale gauche (S06.06) et, comme diagnostic secondaire, un hématome sous-dural</w:t>
      </w:r>
    </w:p>
    <w:p>
      <w:r>
        <w:t>A/2696/2014 - 21/26 - (S06.33). Ils ont constaté que le recourant se plaignait alors de céphalées en casque et était dans l'incapacité totale de travailler. Le scanner cérébral du 28 janvier 2013 avait, en particulier, mis en évidence une lame de saignement sous-arachnoïdien frontale supérieure gauche et inter- hémisphérique (contrecoup), sans fracture. Le scanner du 29 janvier 2013 était superposable. Dans un avis du 21 février 2013, le Dr F______ a admis que les troubles relevés dans le rapport précité du 29 janvier 2013 étaient en rapport avec les conséquences de l'accident du 22 janvier 2013. L'intimée a ainsi, dans un premier temps, accepté de prendre en charge le cas du recourant à compter du 25 janvier 2013. Par la suite, en particulier, dans des rapports des 27 février et 25 mars 2013, le Dr G______, neurologue traitant du recourant, retenait le diagnostic de céphalées post-traumatiques avec une hémorragie sous-arachnoïdienne frontale gauche démontrée au scanner et observait un spasme hémifacial gauche intermittent. Dans des rapports consécutifs des 30 avril, 31 mai, 27 juin et 16 août 2013, outre une chronicisation des céphalées, il constatait notamment l'apparition de cervicalgies, de lombalgies, de vertiges, de nausées et de troubles de la concentration. De ce fait, le praticien a régulièrement attesté d'une incapacité de travail totale du recourant.</w:t>
      </w:r>
    </w:p>
    <w:p>
      <w:r>
        <w:t>Toutefois, l'intimée a considéré que les troubles du recourant n'étaient plus en relation de causalité avec l'accident du 22 janvier 2013 au-delà du 31 août 2013, essentiellement sur la base des appréciations de son médecin-conseil, le Dr M______, des 17 mars et 26 juin 2014. Le recourant soutient, quant à lui, encore présenter des troubles après la fin août 2013 en raison de l'accident survenu et conteste, en ce sens, les conclusions du Dr M______. Est ainsi litigieuse la question de savoir si, postérieurement au 31 août 2013, le recourant présente des troubles persistants en relation de causalité, naturelle et adéquate, avec l'accident du 22 janvier 2013, afin de déterminer si l'intimée était encore tenue à prestations envers le recourant après la fin août 2013. 13. a) L'examen de la causalité naturelle découlant d'une appréciation médicale de la situation, il convient d'examiner, de prime abord, la valeur probante des rapports du Dr M______, sur lesquels l'intimée s'est basée pour dénier au recourant ses prestations. D'un point de vue formel, il sied de constater que les rapports du Dr M______ des 17 mars et 26 juin 2014 se basent sur un examen complet du dossier du recourant, une anamnèse détaillée, renvoyant aux différentes appréciations médicales rendues après un examen personnel du recourant et tenant compte des indications subjectives de ce dernier, et qu'ils contiennent une appréciation du cas, ainsi que des conclusions. Dès lors, quand bien même le Dr M______ n'a pas personnellement examiné le recourant, les examens sur lesquels il se fonde sont</w:t>
      </w:r>
    </w:p>
    <w:p>
      <w:r>
        <w:t>A/2696/2014 - 22/26 - suffisants pour ne pas entacher formellement la valeur probante de ses rapports, conformément à la jurisprudence citée. b) Toutefois, d'un point du vue matériel, il sied d'observer que les conclusions du Dr M______ ne sont pas convaincantes, voire contradictoires, sur plusieurs points. En premier lieu, dans son appréciation du 17 mars 2014, le Dr M______ retient notamment, comme diagnostic en lien avec l'accident, des céphalées post- traumatiques chroniques, alors qu'il explique que la chronicisation des céphalées dont souffre le recourant ne peut plus être mise en lien avec la lésion cérébrale traumatique subie, qui doit être qualifiée de légère. En second lieu, quand bien même le médecin-conseil relève la présence de lésions objectivables par imageries médicales, il nie que celles-ci soient consécutives à l'accident et/ou responsables de la symptomatologie présentée par le recourant, sans le justifier de manière convaincante. En effet, d'une part, une démyélinisation ischémique de grade II avec atrophie cortico-sous-corticale a été révélée sur l'IRM du 8 juillet 2013. A ce propos, le Dr M______ affirme que l'élargissement des ventricules cérébraux et de l'espace sous-arachnoïdien, évocateur d'une atrophie cérébrale, qui apparaît sur cette IRM, était déjà décelable sur le scanner du 28 janvier 2013 et préexistait à l'accident. Cependant, ces constatations ne ressortent nullement du rapport établi à la suite de ce scanner, ni d'un autre avis médical. Le Dr M______ justifie cela par le fait que le scanner du 28 janvier 2013 s'était concentré sur la recherche de signes d'hémorragies intracrâniennes. Toutefois, il y a lieu de constater que, dans son rapport du 27 juin 2013, à la suite duquel l'IRM du 8 juillet 2013 a été réalisée, le Dr G______ recommandait de réévaluer la situation du recourant sur le plan radiologique, compte tenu de l'hémorragie sous-arachnoïdienne visible sur les précédents scanners. Ainsi, il n'entendait pas mener une recherche plus vaste que celle précédemment effectuée par le scanner du 28 janvier 2013 en sollicitant l'IRM du 8 juillet 2013, laquelle a pourtant mis en exergue ladite atrophie. Le Dr M______ soutient, par ailleurs, qu'un tel processus d'atrophie se développant durant plusieurs mois, voire plusieurs années, sur un plan strictement temporel, l'atrophie mise en évidence ne peut être consécutive à l'évènement accidentel. Dans le même temps, il admet que le degré d'atrophie cérébrale dépasse celui auquel on peut s'attendre au vu de l'âge de l'assuré. Pour le reste, selon le praticien, les autres particularités, telles que les vaisseaux intracrâniens spontanément hyperdenses et la démyélinisation étendue de la substance blanche ne font pas suite à une lésion traumatique cérébrale, mais reflètent la maladie vasculaire athérosclérotique généralisée documentée chez le recourant, celui-ci ayant été victime d'un infarctus du myocarde en 2011. On relèvera, cependant, que si l'IRM du 8 juillet 2013 mentionne une « ancienne » lacune d'infarcissement au sein de la protubérance annulaire gauche, il indique révéler une démyélinisation ischémique de grade II avec atrophie cortico-sous-corticale. Dès lors, dans la mesure où ce dernier diagnostic est visible sur l'IRM du 8 juillet 2013, alors qu'il ne semble pas avoir été</w:t>
      </w:r>
    </w:p>
    <w:p>
      <w:r>
        <w:t>A/2696/2014 - 23/26 - objectivé auparavant, un doute raisonnable existe quant à un lien entre cette démyélinisation ischémique de grade II avec atrophie cortico-sous-corticale et l'accident. D'autre part, des microhémorragies demeurent visibles sur l'IRM du 10 avril 2014. A cet égard, le Dr M______ indique lui-même que les modifications décrites peuvent correspondre à des lésions par cisaillement minimes survenues dans le contexte de l'évènement accidentel, une lame hémorragique sous-arachnoïdienne ayant déjà été mise en évidence à l'époque de l'accident. Il avait alors été admis qu'une telle lésion hémorragique était de nature à provoquer des céphalées post- traumatiques. Certes, le praticien explique que tant l'intensité que le caractère des céphalées post-traumatiques n'ont pas de corrélation claire avec la localisation de lésions éventuelles, ni avec la gravité de l'évènement accidentel. Toutefois, il n'indique pas non plus si le fait que de telles lésions puissent encore être objectivées est normal et quelle peut être leur incidence. Par ailleurs, on relèvera qu'il ressort de l'appréciation de l'IRM du 10 avril 2014 faite par le Dr M______ que les modifications décrites sont plus précisément localisées dans la région du cortex insulaire gauche, du lobe temporal médial et du lobe occipital gauche, alors que l'hémorragie sous arachnoïdienne de nature traumatique de la région frontale initialement diagnostiquée était également plus marquée à gauche qu'à droite. Enfin, le fait que de telles hémorragies n'étaient pas visibles sur l'IRM du 8 juillet 2013 est peu relevant, étant donné que cette IRM n'a pas été réalisée avec des séquences sensibles à l'hémosidérine, contrairement à l'IRM du 10 avril 2014, raison pour laquelle le Dr M______ a d'ailleurs sollicité ce dernier examen. Aussi, au vu du dossier et des explications du Dr M______, la chambre de céans est d'avis que l'existence d'une lésion organique consécutive à l'accident, postérieurement à la fin août 2013, ne peut pas être exclue au degré de vraisemblance requis. En outre, quand bien même les lésions constatées seraient des atteintes préexistantes, le praticien devait se prononcer sur leur éventuelle aggravation, ensuite de l'accident, et le statu quo ante/sine de ces lésions. Par ailleurs, le Dr M______ exclut d'emblée tout lien de causalité entre l'accident et les troubles apparus plus tardivement, à savoir notamment les cervicalgies signalées à compter de la fin avril 2013 et les vertiges, nausées et troubles de la concentration relevés dès la fin juin 2013, compte tenu de la période de latence intervenue entre les deux. Or, de telles plaintes appartiennent, avec les céphalées qui sont apparues immédiatement, au tableau clinique typique d'un traumatisme cranio-cérébral et, à cet égard, selon la jurisprudence, il n'est pas nécessaire que tous les symptômes apparaissent immédiatement après l'évènement accidentel. Dès lors, le médecin- conseil se devait d'examiner l'éventuel lien entre ces plaintes et les lésions constatées.</w:t>
      </w:r>
    </w:p>
    <w:p>
      <w:r>
        <w:t>A/2696/2014 - 24/26 - Enfin, en dernier lieu, dans son appréciation du 17 mars 2014, le Dr M______ explique que, d'après les critères établis par la Société internationale des céphalées (SIC), il y a lieu de retenir chez le recourant des céphalées par abus d'antalgiques, du point de vue du diagnostic différentiel. Il indique parvenir à cette conclusion en tenant compte de la fréquence des maux de têtes et des doses de médicaments absorbées par le recourant. Toutefois, il relativise par la suite cette conclusion en indiquant qu'un abus d'antalgiques (paracétamol) ne peut être exclu sur la base des documents à disposition, tout en reconnaissant qu'une anamnèse médicamenteuse précise n'a cependant pas été recueillie. Au demeurant, il soulignait précédemment que les effets du traitement instauré font partie des facteurs d'origine accidentelle. Quoi qu'il en soit, le Dr M______ retient, parmi les diagnostics en lien avec l'accident, tant des céphalées post-traumatiques chroniques qu'une suspicion de céphalées par abus d'antalgiques suite à la prise de paracétamol, ce qui est incohérent. Compte tenu de ce qui précède, les conclusions du Dr M______ apparaissent pour le moins contradictoires, voire incohérentes, de sorte qu'elles sont dénuées de valeur probante et ne sauraient être suivies. 14. Préalablement aux appréciations du Dr M______, l'évaluation interdisciplinaire effectuée le 18 juillet 2013 retenait le diagnostic primaire de traumatisme cranio- cérébral le 22 janvier 2013 avec hémorragie sous-arachnoïdienne (S06.79). Elle concluait notamment à un examen physique sans grande particularité et, sur le plan neurologique, à l'absence de signe d'atteinte cérébrale. Toutefois, il ressort de cette évaluation et du dossier, que les évaluateurs n'ont en particulier pas disposé du rapport du Dr G______ du 27 juin 2013 et de l'IRM cérébrale du 8 juillet 2013. Aussi, les conclusions de cette évaluation doivent également être relativisées. 15. Pour le reste, le recourant a régulièrement été suivi par le Dr G______ sur le plan neurologique. Dans des rapports des 27 février, 25 mars, 30 avril, 31 mai, 27 juin et 16 août 2013, le Dr G______ a notamment attesté de l'existence de céphalées post-traumatiques, à la suite d'une hémorragie sous-arachnoïdienne frontale gauche démontrée au scanner, et de leur chronicisation. Contrairement au Dr M______, dans son rapport 25 mars 2013, le praticien jugeait que le traumatisme avait été important. Dans des rapports des 31 mai, 27 juin et 16 août 2013 le praticien a, en outre, fait état de la présence de lombalgies, de cervicalgies, de vertiges, de nausées et de troubles de la concentration. En particulier, dans son rapport du 16 août 2013, le Dr G______ relevait qu'un scanner avait montré une hémorragie sous-arachnoïdienne et que l'IRM cérébrale du 8 juillet 2013 montrait des anomalies de signaux de la substance blanche d'allure ischémique.</w:t>
      </w:r>
    </w:p>
    <w:p>
      <w:r>
        <w:t>A/2696/2014 - 25/26 - Cela étant, le médecin traitant ne s'est pas expressément prononcé sur le lien de causalité entre la persistance des troubles constatés, les constatations radiologiques effectuées, et l'accident dont il est question, de sorte qu'aucune conclusion ne peut aussi être tirée à ce propos de ses rapports. 16. Par conséquent, force est de constater que les renseignements médicaux figurant au dossier ne permettent pas d'établir à satisfaction de droit, au degré de vraisemblance requis, l'absence d'un lien de causalité naturelle entre l'accident et les troubles persistants du recourant au-delà du 31 août 2013. Dans ces conditions, une instruction complémentaire s'avère nécessaire. En particulier, il convient d'ordonner une expertise, telle que sollicitée par le recourant, laquelle devra être réalisée par un neurologue, un spécialiste en imagerie médicale et un cardiologue indépendants ou tout autre spécialiste, compte tenu des troubles manifestés par le recourant, étant relevé, que l'existence d'un trouble psychiatrique n'est ni établie, ni alléguée. En outre, la chambre de céans observe que préalablement, il serait également utile de compléter l'instruction d'éventuels rapports complémentaires des médecins traitants du recourant, étant relevé que le dernier rapport du Dr G______ versé à la procédure date du 16 août 2013, alors que la décision attaquée a été rendue le 5 août 2014. Par ailleurs, le dossier contient des certificats médicaux du Dr K______, attestant d'une incapacité totale de travail du recourant du 30 septembre au 31 décembre 2013, puis d'une incapacité partielle à compter du 1er janvier 2014, sans que ses conclusions médicales ne soient connues. Il conviendrait donc également de les solliciter. Encore, il apparaîtrait nécessaire de connaître les conclusions du scanner comparatif du 18 mars 2012, auquel se réfère le scanner du 28 janvier 2013, afin d'être dûment renseignés sur les éventuelles pathologies préexistantes du recourant. La chambre de céans n'étant pas en mesure de statuer en l'état actuel du dossier, la cause sera ainsi renvoyée à l'intimée pour qu'elle complète l'instruction. 17. Le recours sera partiellement admis, la décision attaquée annulée et la cause renvoyée à l'intimée pour instruction complémentaire et nouvelle décision. 18. Le recourant étant représenté et obtenant partiellement gain de cause, une indemnité de CHF 1'500.- lui sera allouée à titre de participation à ses frais et dépens (art. 61 let. g LPGA). Pour le surplus, la procédure est gratuite (art. 61 let. a LPGA).</w:t>
      </w:r>
    </w:p>
    <w:p>
      <w:r>
        <w:t>A/2696/2014 - 26/26 -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