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ATAS/84/2023 vom 9. Februar 2023</w:t>
      </w:r>
    </w:p>
    <w:p>
      <w:r>
        <w:t>GE Cour de justice, 2023-02-09, FR</w:t>
      </w:r>
    </w:p>
    <w:p>
      <w:r>
        <w:rPr>
          <w:b/>
        </w:rPr>
        <w:t xml:space="preserve">Quelle: </w:t>
      </w:r>
      <w:r>
        <w:t>https://mcp.opencaselaw.ch/entscheid/ge_gerichte_ATAS_84_2023</w:t>
      </w:r>
    </w:p>
    <w:p>
      <w:r>
        <w:t>FR: GE_GERICHTE ATAS/84/2023 du 9 février 2023</w:t>
      </w:r>
    </w:p>
    <w:p>
      <w:r>
        <w:t>IT: GE_GERICHTE ATAS/84/2023 del 9 febbraio 2023</w:t>
      </w:r>
    </w:p>
    <w:p>
      <w:pPr>
        <w:pStyle w:val="Heading2"/>
      </w:pPr>
      <w:r>
        <w:t>Volltext</w:t>
      </w:r>
    </w:p>
    <w:p>
      <w:r>
        <w:t>Siégeant : Philippe KNUPFER, Président ; Pierre-Bernard PETITAT et Monique STOLLER FÜLLEMANN, Juges assesseurs.</w:t>
      </w:r>
    </w:p>
    <w:p>
      <w:r>
        <w:t>R EPUBLIQUE ET</w:t>
      </w:r>
    </w:p>
    <w:p>
      <w:r>
        <w:t>CANTON DE GEN ÈVE POUVOIR JUDICIAIRE</w:t>
      </w:r>
    </w:p>
    <w:p>
      <w:r>
        <w:t>A/2850/2021 ATAS/84/2023 COUR DE JUSTICE Chambre des assurances sociales Arrêt du 9 février 2023 5ème Chambre</w:t>
      </w:r>
    </w:p>
    <w:p>
      <w:r>
        <w:t>En la cause Monsieur A______, domicilié à COLLEX, comparant avec élection de domicile en l'étude de Maître Sarah BRAUNSCHMIDT SCHEIDEGGER</w:t>
      </w:r>
    </w:p>
    <w:p>
      <w:r>
        <w:t>recourant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A/2850/2021 - 2/2 - Vu la décision sur opposition du 30 juin 2021, rendue par le service des prestations complémentaires (ci-après : le SPC ou l’intimé) ; Vu le recours du 1er septembre 2021, déposé par le conseil de Monsieur A______ (ci- après : l’intéressé ou le recourant), la réponse du SPC du 10 décembre 2021 et les écritures complémentaires des parties ; Vu l'arrêt de la chambre des assurances sociales de la Cour de justice (ci-après : la chambre de céans) du 21 avril 2022 (ATAS/359/2022) ; Vu l'arrêt du Tribunal fédéral du 6 décembre 2022 (9C_246/2022), annulant l’arrêt du 21 avril 2022, et renvoyant la cause, selon chiffre 5 du dispositif de l’arrêt, à la chambre de céans, pour statuer sur les frais et dépens ; Attendu que la procédure est gratuite (art. 61 let. a LPGA, dans sa version – applicable en l’occurrence – en vigueur jusqu’au 31 décembre 2020 en lien avec l’art. 1 al. 1 de la loi fédérale sur l'assurance-chômage obligatoire et l'indemnité en cas d'insolvabilité du 25 juin 1982 [loi sur l’assurance-chômage, LACI - RS 837.0]) ; Attendu qu’en sa qualité d'assureur social chargé d'une tâche de droit public, et au demeurant non représenté, le SPC n'a pas droit à des dépens, sauf en cas de recours téméraire ou interjeté à la légère par l'assuré (ATF 126 V 143 consid. 4b ; ATAS/1052/2020 du 29 octobre 2020 consid. 12), ce qui n’est pas le cas en l’occurrence. ***</w:t>
      </w:r>
    </w:p>
    <w:p>
      <w:r>
        <w:t>PAR CES MOTIFS, LA CHAMBRE DES ASSURANCES SOCIALES : Statuant</w:t>
      </w:r>
    </w:p>
    <w:p>
      <w:r>
        <w:t>1. Dit qu’il n’est pas octroyé de dépens. 2. Dit que la procédure est gratuite.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