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ATAS/849/2016 vom 20. Oktober 2016</w:t>
      </w:r>
    </w:p>
    <w:p>
      <w:r>
        <w:t>GE Cour de justice, 2016-10-20, FR</w:t>
      </w:r>
    </w:p>
    <w:p>
      <w:r>
        <w:rPr>
          <w:b/>
        </w:rPr>
        <w:t xml:space="preserve">Quelle: </w:t>
      </w:r>
      <w:r>
        <w:t>https://mcp.opencaselaw.ch/entscheid/ge_gerichte_ATAS_849_2016</w:t>
      </w:r>
    </w:p>
    <w:p>
      <w:r>
        <w:t>FR: GE_GERICHTE ATAS/849/2016 du 20 octobre 2016</w:t>
      </w:r>
    </w:p>
    <w:p>
      <w:r>
        <w:t>IT: GE_GERICHTE ATAS/849/2016 del 20 ottobre 2016</w:t>
      </w:r>
    </w:p>
    <w:p>
      <w:pPr>
        <w:pStyle w:val="Heading2"/>
      </w:pPr>
      <w:r>
        <w:t>Erwägungen</w:t>
      </w:r>
    </w:p>
    <w:p>
      <w:r>
        <w:rPr>
          <w:b/>
        </w:rPr>
        <w:t>E. 1</w:t>
      </w:r>
    </w:p>
    <w:p>
      <w:r>
        <w:t>Conformément à l'art. 134 al. 1 let. a ch. 8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prescrits par la loi, le recours est recevable (art. 56 et 60 LPGA).</w:t>
      </w:r>
    </w:p>
    <w:p>
      <w:r>
        <w:rPr>
          <w:b/>
        </w:rPr>
        <w:t>E. 3</w:t>
      </w:r>
    </w:p>
    <w:p>
      <w:r>
        <w:t>L'objet du litige porte sur le bien-fondé de la suspension du droit à l'indemnité de chômage de la recourante pour une durée de 11 jours.</w:t>
      </w:r>
    </w:p>
    <w:p>
      <w:r>
        <w:rPr>
          <w:b/>
        </w:rPr>
        <w:t>E. 4</w:t>
      </w:r>
    </w:p>
    <w:p>
      <w:r>
        <w:t>Le droit à l’indemnité de chômage a pour corollaire un certain nombre de devoirs qui découlent de l’obligation générale des assurés de réduire le dommage (ATF 123 V 88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En vertu de l’obligation qui lui incombe de diminuer le dommage causé à l’assurance-chômage, l’assuré est ainsi tenu, en règle générale, d’accepter immédiatement le travail convenable qui lui est proposé (art. 16 al. 1er et 17 al. 3 1ère phrase LACI).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3b ; DTA 2002 p. 58, arrêt du Tribunal fédéral des assurances C 436/00 consid. 1; ATF 130 V 125 consid. 1 publié dans SVR 2004 ALV no 11 p. 31; arrêts du Tribunal fédéral 8C_379/2009 du 13 octobre 2009 consid. 3, 8C_950/2008 du 11 mai 2009, consid. 2 et 8C_746/2007 du 11 juillet 2008, consid. 2). Les éléments constitutifs d’un refus de travail sont</w:t>
      </w:r>
    </w:p>
    <w:p>
      <w:r>
        <w:t>A/2672/2016 - 5/8 - également réunis lorsqu’un assuré ne se donne pas la peine d’entrer en pourparlers avec l’employeur ou qu’il ne déclare pas expressément, lors de l’entrevue avec le futur employeur, accepter l’emploi bien que, selon les circonstances, il eût pu faire cette déclaration (ATF 122 V 34 consid. 3b et les références citées).</w:t>
      </w:r>
    </w:p>
    <w:p>
      <w:r>
        <w:rPr>
          <w:b/>
        </w:rPr>
        <w:t>E. 5</w:t>
      </w:r>
    </w:p>
    <w:p>
      <w:r>
        <w:t>a) Selon l’art. 30 al. 3 3ème phrase LACI, la durée de la suspension est proportionnelle à la gravité de la faute de l’assuré et ne peut excéder, par motif de suspension, 60 jours. Selon l’art. 45 al. 3 OACI, la durée de la suspension est de 1 à 15 jours en cas de faute légère, de 16 à 30 jours en cas de faute de gravité moyenne et de 31 à 60 jours en cas de faute grave. Il y a notamment faute grave lorsque l’assuré abandonne un emploi réputé convenable sans être assuré d’obtenir un nouvel emploi ou lorsqu’il refuse un emploi réputé convenable sans motif valable (art. 45 al. 3 OACI) ; demeurent toutefois réservées des circonstances particulières faisant apparaître, dans le cas concret, la faute comme plus légère (ATF 130 V 125 ; SVR 2006 ALV n. 5 p. 15 [C 128/04]). La jurisprudence considère que lorsqu’un assuré peut se prévaloir d’un motif valable au sens de l’art. 45 al. 3 OACI,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p. 130 ; arrêt du Tribunal fédéral des assurances C 245/06 du 2 novembre 2007 consid. 4.1). Le Tribunal fédéral des assurances a rappelé que la gravité de la faute constitue en principe le seul critère pour fixer la durée de la suspension du droit à l’indemnité de chômage. Aussi, est déterminant le comportement de l’assuré qui conduit à la survenance du chômage et, partant, du cas d’assurance, et non pas le laps de temps, dû au hasard, qui s’étend jusqu’au moment où l’assuré retrouve un emploi qui met fin au chômage. La durée effective du chômage et le dommage effectivement survenu ne sont pas pertinents, à la lumière de cette jurisprudence, pour déterminer la gravité de la faute et la durée de la suspension du droit à l’indemnité de chômage (arrêt du Tribunal fédéral des assurances C 73/03 du 28 décembre 2005 consid. 3). b) La durée de la suspension du droit à l’indemnité de chômage est fixée compte tenu non seulement de la faute mais également du principe de proportionnalité (arrêt du Tribunal fédéral des assurances C 254/06 du 26 novembre 2007 consid. 5.3). c) En tant qu'autorité de surveillance, le Secrétariat d'Etat à l'économie (ci-après :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w:t>
      </w:r>
    </w:p>
    <w:p>
      <w:r>
        <w:t>A/2672/2016 - 6/8 -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8C_601/2012 du 26 février 2013 consid. 4.1). Selon le barème du SECO, le refus d'un emploi convenable ou d'un emploi en gain intermédiaire à durée indéterminée assigné à l'assuré ou qu'il a trouvé lui-même est sanctionné, pour un premier refus, par une suspension du droit à l'indemnité de 31 à 45 jours (Bulletin du SECO LACI IC, janvier 2016, D72). d)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w:t>
      </w:r>
    </w:p>
    <w:p>
      <w:r>
        <w:rPr>
          <w:b/>
        </w:rPr>
        <w:t>E. 6</w:t>
      </w:r>
    </w:p>
    <w:p>
      <w:r>
        <w:t>En l'espèce, la recourante s'est vu assigner par l'ORP un poste d'aide comptable à 50% pour lequel il n’est pas contesté qu’elle a postulé le 6 juin 2016. Il lui est en revanche reproché de n’avoir pas donné suite au courriel que lui a adressé l’employeur potentiel le 7 juin 2016. Les explications de la recourante, selon lesquelles elle n’a pas donné suite audit courriel parce qu’elle savait déjà que le poste n’était qu’à temps partiel et sans responsabilités et pensait que l'employeur prendrait contact avec elle par la suite, apparaissent cependant convaincantes. Il est vrai que la formulation du courriel de l’employeur n’est en l’occurrence pas des plus limpides. Seule la formule « dans l’attente de vos nouvelles » contenue dans les salutations d’usage indique qu’il attendait une réaction de la part de l’assurée. S’y ajoute le fait que, jusqu’alors, la recourante s’était toujours strictement conformée aux instructions de l’OCE et qu’elle a bien postulé comme cela lui avait été demandé. De l’ensemble de ces éléments, on peut conclure qu’il y a donc bel et bien eu malentendu plutôt que volonté délibérée de ne pas donner suite ou négligence grave. Au vu des circonstances particulières du cas d'espèce, il se justifie donc de ne qualifier la faute commise par la recourante que de moyennement grave.</w:t>
      </w:r>
    </w:p>
    <w:p>
      <w:r>
        <w:rPr>
          <w:b/>
        </w:rPr>
        <w:t>E. 7</w:t>
      </w:r>
    </w:p>
    <w:p>
      <w:r>
        <w:t>En un tel cas, le minimum prévu pour la suspension est de 16 jours (art. 45 al. 3 let. b OACI).</w:t>
      </w:r>
    </w:p>
    <w:p>
      <w:r>
        <w:t>A/2672/2016 - 7/8 - Toutefois, s'agissant d'un emploi à titre de gain intermédiaire, la suspension ne peut porter que sur la différence entre l'indemnité journalière calculée sur la base du gain assuré et l'indemnité journalière correspondant à la compensation en cas de gain intermédiaire. Les éléments suivants sont ainsi à prendre en compte dans le calcul de la suspension : - gain assuré (GA) : CHF 6'243.- - indemnité journalière (IJ) : CHF 201.40 (6'243/21,7 jours/mois en moyenne x 70%) - gain intermédiaire (GI) : CHF 2'383.35 (salaire pour le poste d'aide comptable à 50% de CHF 2'200.- + 13ème salaire) - calcul du dommage journalier IJ (GI/21,7 x 70%) : CHF 76.9 Les jours effectifs de suspension sur la base de 16 jours se déterminent comme suit: - CHF 76.9 x 16 jours / CHF 201.40 = 6.10 jours, soit 6 jours. En conséquence, c’est une suspension de l'indemnité de chômage de la recourante d'une durée de 6 jours qui doit être prononcée. En ce sens, le recours est partiellement admis.</w:t>
      </w:r>
    </w:p>
    <w:p>
      <w:r>
        <w:rPr>
          <w:b/>
        </w:rPr>
        <w:t>E. 8</w:t>
      </w:r>
    </w:p>
    <w:p>
      <w:r>
        <w:t>Pour le surplus, la procédure est gratuite (art. 61 let. a LPGA).</w:t>
      </w:r>
    </w:p>
    <w:p>
      <w:r>
        <w:t>A/2672/2016 - 8/8 -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