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ATAS/848/2023 vom 7. November 2023</w:t>
      </w:r>
    </w:p>
    <w:p>
      <w:r>
        <w:t>GE Cour de justice, 2023-11-07, FR</w:t>
      </w:r>
    </w:p>
    <w:p>
      <w:r>
        <w:rPr>
          <w:b/>
        </w:rPr>
        <w:t xml:space="preserve">Quelle: </w:t>
      </w:r>
      <w:r>
        <w:t>https://mcp.opencaselaw.ch/entscheid/ge_gerichte_ATAS_848_2023</w:t>
      </w:r>
    </w:p>
    <w:p>
      <w:r>
        <w:t>FR: GE_GERICHTE ATAS/848/2023 du 7 novembre 2023</w:t>
      </w:r>
    </w:p>
    <w:p>
      <w:r>
        <w:t>IT: GE_GERICHTE ATAS/848/2023 del 7 novembre 2023</w:t>
      </w:r>
    </w:p>
    <w:p>
      <w:pPr>
        <w:pStyle w:val="Heading2"/>
      </w:pPr>
      <w:r>
        <w:t>Erwägungen</w:t>
      </w:r>
    </w:p>
    <w:p>
      <w:r>
        <w:rPr>
          <w:b/>
        </w:rPr>
        <w:t>E. 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w:t>
      </w:r>
    </w:p>
    <w:p>
      <w:r>
        <w:t>A/1783/2022 - 6/8 - consid. 4a). En particulier, il doit mettre en œuvre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l’office cantonal de l’assurance-invalidité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2</w:t>
      </w:r>
    </w:p>
    <w:p>
      <w:r>
        <w:t>En l'occurrence, au vu des avis opposés du médecin d'arrondissement et du Dr C______, il y a lieu de procéder à une expertise judiciaire portant sur le lien de causalité entre les atteintes à l'épaule droite et l'accident.</w:t>
      </w:r>
    </w:p>
    <w:p>
      <w:r>
        <w:rPr>
          <w:b/>
        </w:rPr>
        <w:t>E. 3.1</w:t>
      </w:r>
    </w:p>
    <w:p>
      <w:r>
        <w:t>Quant au choix de l'expert, le recourant persiste à ce que l'expertise soit confiée au Dr G______, au motif qu'un conflit d'ordre administratif, tel qu'allégué par l'intimée, ne constitue pas un motif de récusation. Toutefois, renseignement pris auprès de ce dernier médecin, il fait l'objet d'une procédure judiciaire entamée par l'intimée. Il ne s'agit ainsi pas d'un simple conflit administratif. Partant, l'impartialité de ce médecin en tant qu'expert ne peut être garantie.</w:t>
      </w:r>
    </w:p>
    <w:p>
      <w:r>
        <w:rPr>
          <w:b/>
        </w:rPr>
        <w:t>E. 3.2</w:t>
      </w:r>
    </w:p>
    <w:p>
      <w:r>
        <w:t>En ce qui concerne les médecins proposés par l'intimée, le recourant ne fait valoir aucun motif de récusation, si ce n'est qu'ils ont été proposés par le service médical de cette dernière. Or, cela est insuffisant pour étayer une récusation, en l'absence d'autres indices pour une éventuelle prévention.</w:t>
      </w:r>
    </w:p>
    <w:p>
      <w:r>
        <w:rPr>
          <w:b/>
        </w:rPr>
        <w:t>E. 3.3</w:t>
      </w:r>
    </w:p>
    <w:p>
      <w:r>
        <w:t>Cela étant, l'expertise judiciaire sera confiée au Dr I______, orthopédiste FMH spécialisé dans la chirurgie de la hanche, du genou et de l'épaule, à l'Hôpital de la Providence à Neuchâtel.</w:t>
      </w:r>
    </w:p>
    <w:p>
      <w:r>
        <w:rPr>
          <w:b/>
        </w:rPr>
        <w:t>E. 4</w:t>
      </w:r>
    </w:p>
    <w:p>
      <w:r>
        <w:t>Diagnostics.</w:t>
      </w:r>
    </w:p>
    <w:p>
      <w:r>
        <w:rPr>
          <w:b/>
        </w:rPr>
        <w:t>E. 5</w:t>
      </w:r>
    </w:p>
    <w:p>
      <w:r>
        <w:t>Plaintes.</w:t>
      </w:r>
    </w:p>
    <w:p>
      <w:r>
        <w:rPr>
          <w:b/>
        </w:rPr>
        <w:t>E. 6</w:t>
      </w:r>
    </w:p>
    <w:p>
      <w:r>
        <w:t>Quelles atteintes constatez-vous à l’épaule droite ?</w:t>
      </w:r>
    </w:p>
    <w:p>
      <w:r>
        <w:rPr>
          <w:b/>
        </w:rPr>
        <w:t>E. 7</w:t>
      </w:r>
    </w:p>
    <w:p>
      <w:r>
        <w:t>Ces atteintes sont-elles dans un rapport de causalité avec l’accident de l’expertisé survenu le 26 novembre 2019 au degré de la vraisemblance prépondérante ? Sur quels éléments vous fondez-vous pour votre réponse ? Constatez-vous en particulier une instabilité antéro-postérieure des deux épaules constitutionnelle et sans rapport avec l’accident ?</w:t>
      </w:r>
    </w:p>
    <w:p>
      <w:r>
        <w:rPr>
          <w:b/>
        </w:rPr>
        <w:t>E. 8</w:t>
      </w:r>
    </w:p>
    <w:p>
      <w:r>
        <w:t>Le cas est-il stabilisé ?</w:t>
      </w:r>
    </w:p>
    <w:p>
      <w:r>
        <w:rPr>
          <w:b/>
        </w:rPr>
        <w:t>E. 9</w:t>
      </w:r>
    </w:p>
    <w:p>
      <w:r>
        <w:t>À quelle date le statu quo sine vel ante a-t-il été atteint ?</w:t>
      </w:r>
    </w:p>
    <w:p>
      <w:r>
        <w:rPr>
          <w:b/>
        </w:rPr>
        <w:t>E. 10</w:t>
      </w:r>
    </w:p>
    <w:p>
      <w:r>
        <w:t>Quelle est la capacité de travail de l’expertisé dans l’activité habituelle et dans une activité adaptée en raison des seules atteintes dans un rapport de causalité avec l’accident ? Y a-t-il une diminution de rendement à cause de ces atteintes ?</w:t>
      </w:r>
    </w:p>
    <w:p>
      <w:r>
        <w:rPr>
          <w:b/>
        </w:rPr>
        <w:t>E. 11</w:t>
      </w:r>
    </w:p>
    <w:p>
      <w:r>
        <w:t>Quelles sont les limitations fonctionnelles de l’expertisé en raison des atteintes dans un rapport de causalité avec l’accident ?</w:t>
      </w:r>
    </w:p>
    <w:p>
      <w:r>
        <w:rPr>
          <w:b/>
        </w:rPr>
        <w:t>E. 12</w:t>
      </w:r>
    </w:p>
    <w:p>
      <w:r>
        <w:t>Un traitement médical est-il encore nécessaire pour les atteintes en rapport de causalité avec l’accident et, dans l’affirmative, pendant quelle durée ?</w:t>
      </w:r>
    </w:p>
    <w:p>
      <w:r>
        <w:t>A/1783/2022 - 8/8 -</w:t>
      </w:r>
    </w:p>
    <w:p>
      <w:r>
        <w:rPr>
          <w:b/>
        </w:rPr>
        <w:t>E. 13</w:t>
      </w:r>
    </w:p>
    <w:p>
      <w:r>
        <w:t>L’expertisé subit-il une atteinte à l’intégrité et, dans l’affirmative, de quel pourcentage ?</w:t>
      </w:r>
    </w:p>
    <w:p>
      <w:r>
        <w:rPr>
          <w:b/>
        </w:rPr>
        <w:t>E. 14</w:t>
      </w:r>
    </w:p>
    <w:p>
      <w:r>
        <w:t>Partagez-vous l’appréciation du Dr D______, médecin-conseil de la SUVA, des 26 juin et 27 octobre 2021 (pièces 83 et 113 SUVA) ?</w:t>
      </w:r>
    </w:p>
    <w:p>
      <w:r>
        <w:rPr>
          <w:b/>
        </w:rPr>
        <w:t>E. 15</w:t>
      </w:r>
    </w:p>
    <w:p>
      <w:r>
        <w:t>Quelles autres observations avez-vous, le cas échéant, à ajouter ? D. Invite l’expert à déposer à sa meilleure convenance un rapport en trois exemplaires à la chambre de céans ; E. Réserve le fond.</w:t>
      </w:r>
    </w:p>
    <w:p>
      <w:r>
        <w:t>La greffière</w:t>
      </w:r>
    </w:p>
    <w:p>
      <w:r>
        <w:t>Diana ZIERI</w:t>
      </w:r>
    </w:p>
    <w:p>
      <w:r>
        <w:t>La présidente suppléante</w:t>
      </w:r>
    </w:p>
    <w:p>
      <w:r>
        <w:t>Maya CRAMER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