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ATAS/841/2019 vom 19. September 2019</w:t>
      </w:r>
    </w:p>
    <w:p>
      <w:r>
        <w:t>GE Cour de justice, 2019-09-19, FR</w:t>
      </w:r>
    </w:p>
    <w:p>
      <w:r>
        <w:rPr>
          <w:b/>
        </w:rPr>
        <w:t xml:space="preserve">Quelle: </w:t>
      </w:r>
      <w:r>
        <w:t>https://mcp.opencaselaw.ch/entscheid/ge_gerichte_ATAS_841_2019</w:t>
      </w:r>
    </w:p>
    <w:p>
      <w:r>
        <w:t>FR: GE_GERICHTE ATAS/841/2019 du 19 septembre 2019</w:t>
      </w:r>
    </w:p>
    <w:p>
      <w:r>
        <w:t>IT: GE_GERICHTE ATAS/841/2019 del 19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recourant présente une invalidité lui ouvrant le droit aux prestations.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5</w:t>
      </w:r>
    </w:p>
    <w:p>
      <w:r>
        <w:t>En vertu de l’art. 28 al. 2 LAI, l’assuré a droit à une rente entière s’il est invalide à 70 % au moins, à un trois-quarts de rente s'il est invalide à 60 % au moins, à une</w:t>
      </w:r>
    </w:p>
    <w:p>
      <w:r>
        <w:t>A/3306/2018 - 15/29 -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w:t>
      </w:r>
    </w:p>
    <w:p>
      <w:r>
        <w:rPr>
          <w:b/>
        </w:rPr>
        <w:t>E. 7</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A/3306/2018 - 16/29 -</w:t>
      </w:r>
    </w:p>
    <w:p>
      <w:r>
        <w:rPr>
          <w:b/>
        </w:rPr>
        <w:t>E. 8</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rPr>
          <w:b/>
        </w:rPr>
        <w:t>E. 9</w:t>
      </w:r>
    </w:p>
    <w:p>
      <w:r>
        <w:t>S'agissant des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A/3306/2018 - 17/29 -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w:t>
      </w:r>
    </w:p>
    <w:p>
      <w:r>
        <w:t>A/3306/2018 - 18/29 -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janvier 2018 que la capacité de travail était nulle jusqu’à trois mois après la plastie du LCA réalisée le 28 août 2013, soit jusqu’à début décembre 2013. Dès cette date et jusqu’en février 2016, la capacité de travail était totale dans l'activité d'employé commercial chez B______ et dans une activité adaptée, selon ce médecin, raison pour laquelle l’intimé a supprimé la rente en décembre 2016, trois mois après le début de l’amélioration, conformément à l’art. 88a RAI. Ce faisant, le Dr O______ s’est référé à l’expertise du 2 mai 2017 du Dr K______. Cependant, il convient de relever que ce dernier médecin n’a pas tenu compte du syndrome inflammatoire rhumatismal. En outre, dans son rapport du 25 janvier 2014, le Dr D______ rapporte que le recourant souffre de kystes douloureux et que son genou enfle régulièrement lors des exercices de réhabilitation. C’est la raison pour laquelle ce médecin a prescrit un arrêt de travail jusqu’au 31 mars 2018. Par la suite, ce n’est que le 9 juillet 2014 que le Dr E______ atteste que le recourant à une capacité de travail à 100 % dans une activité adaptée légère. Au demeurant, le SMR retient également, dans son avis du 30 juillet 2014, le 3 juillet 2014 pour le début de</w:t>
      </w:r>
    </w:p>
    <w:p>
      <w:r>
        <w:t>A/3306/2018 - 19/29 - l'aptitude à la réadaptation. Partant, la chambre de céans estime qu’il y a lieu de s’écarter de l’appréciation de la capacité de travail du Dr O______, laquelle ne tient pas compte des rapports médicaux précités, et de n’admettre une capacité de travail qu’à partir du juillet 2014. Puis, à partir de mars 2015, le Dr G______ atteste une capacité de travail de 50 %. Au diagnostics concernant le genou, il ajoute un TDAH sévère et des lombalgies chroniques sur discarthrose étagée. L’OAI constate dans son rapport de surveillance des mesures d’ordre professionnel du 11 janvier 2016, qu’après le premier trimestre en 2015, la situation s’est dégradée avec l’apparition de lombalgies et la confirmation du diagnostic TDAH. Les lombalgies et gonalgies ont occasionné des absences régulières de plus de trente jours durant l’année. Par la suite, dans son rapport du 2 février 2016, le Dr I______ diagnostique enfin une spondylarthrite ankylosante, tout en relevant que le recourant se plaint de lombalgies basses depuis plus de deux ans avec des épisodes de lumbagos se produisant plusieurs fois par année. Au vu des rapports des médecins traitants et du fait que le recourant n’a pu être examiné qu’en janvier 2018 par le Dr O______, la chambre de céans estime qu’il y a lieu de suivre le rapport du Dr G______, selon lequel le recourant n’a qu’une capacité de travail à 50 % à partir de mars 2015. Dès février 2016, le Dr O______ admet de nouveau une incapacité de travail totale dans toute activité jusqu’en janvier 2017, soit deux mois après l’arthroscopie du 25 novembre 2016, conformément à l’expertise du Dr K______. Dès février 2017, le Dr O______ considère que la capacité de travail est de 50 % dans une activité adaptée. Cette appréciation paraît cohérente, sur le seul plan physique, et conforme aux rapportx des médecins traitants. Cette appréciation correspond aussi à un mois près à celle de l’assureur-accidents qui a admis une capacité de travail de 50 % dès mars 2017 pour les seules atteintes au genou. Partant, une capacité de 50 % pour des atteintes somatiques peut être admise dès février 2017. b. Se pose cependant la question de savoir si le recourant présente en février 2017 une capacité de travail dans son dernier emploi chez B______, comme le médecin examinateur du SMR l'a retenu. Cette appréciation est contraire à l'avis du service de réadaptation de l'intimé dans son rapport du 7 octobre 2014. Celui-ci retient en effet que le dernier emploi n'est plus adapté en raison des nombreux déplacements en voiture et le port de charges (livraison, échantillons). Cela ressort aussi de l'avis médical du SMR du 30 juillet 2014. Partant, il n'est pas cohérent que le Dr V______ retienne une capacité de travail dans l'activité chez B______ et il y a lieu de s'écarter de son appréciation concernant l'aptitude du recourant à travailler dans son ancien emploi. Toutefois, une capacité de travail de 100 % peut être retenue dans les autres activités adaptées à ses limitations, à savoir absence de travail en ambiance froide ou humide, de travaux de force, de port de charges répété au-delà de 5 kg et, occasionnellement,</w:t>
      </w:r>
    </w:p>
    <w:p>
      <w:r>
        <w:t>A/3306/2018 - 20/29 - de 10 kg, de position debout statique au-delà d'une vingtaine minutes, de position assise ou debout prolongé au-delà de ¾ d'heure. En raison des atteintes aux genoux, les limitations suivantes s'ajoutent, selon le Dr O______ : absence de travail accroupi ou à genoux, de montée-descente répétée d'escaliers, de marche sans arrêter au-delà d'un kilomètre et de travail sur un plan instable ou en hauteur.</w:t>
      </w:r>
    </w:p>
    <w:p>
      <w:r>
        <w:rPr>
          <w:b/>
        </w:rPr>
        <w:t>E. 13</w:t>
      </w:r>
    </w:p>
    <w:p>
      <w:r>
        <w:t>a. Sur le plan psychiatrique, l’expert judiciaire constate que le recourant présente un trouble somatoforme douloureux, un TDAH et un trouble dépressif sévère. Il s’agit d’un trouble psychique complexe dont il est impossible d’évaluer de façon séparée la répercussion sur la capacité de travail des différentes facettes. Selon l’expert judiciaire, le recourant ne présente aucune capacité de travail sur le premier marché de l’emploi. Seule une activité en milieu protégé peut être envisagée. Quant à l’évolution de l’incapacité de travail, l’expert judiciaire admet qu’au moment de l’examen par le Dr O______, le recourant était moins sévèrement déprimé qu’il ne l’est actuellement et que la capacité de travail médico-théorique de 50 % aurait encore pu être réalisée. Cependant, dans les mois qui ont suivi, la situation s’est aggravée, si bien que le Prof. L______ retient le 10 mai 2018 un état anxio- dépressif extrêmement sérieux. Dès cette date, une incapacité de travail entière doit être retenue. b. Cette expertise remplit les réquisits jurisprudentiels pour lui reconnaître une pleine valeur probante, sous réserve de ce qui suit. En effet, elle a été effectuée en pleine connaissance du dossier médical, prend en compte les plaintes du recourant, repose sur un examen clinique approfondi et contient des conclusions bien motivées et, pour la plupart, cohérentes. c. En ce qui concerne l’évolution de la capacité de travail sur le plan psychique, la chambre de céans n'est cependant pas convaincue par l'appréciation de l'expert judiciaire. En effet, le Prof. L______ constate déjà le 29 juin 2017 une aggravation de l'état de santé avec l'installation d'un état anxio-dépressif, ainsi qu'une fatigabilité et des troubles du sommeil dus aussi bien à la maladie inflammatoire qu'au trouble anxio- dépressif. La capacité de travail est nulle selon ce médecin, ce qui est confirmé par le Dr N______ le 27 septembre 2017, celui-ci relevant l'importance des douleurs au dos et aux genoux. Le 10 mai 2018, le Prof. L______ confirme que l'état de santé du recourant s'est aggravé de façon très significative depuis juin 2017 à cause d'une maladie inflammatoire installée et des difficultés de traitement. Seuls un ajustement du traitement anti-TNF et une prise en charge adéquate de la douleur et du problème anxio-dépressif induit pourraient améliorer l'état de santé. La situation est très complexe et rend toutes les activités professionnelles impossibles. Partant, même s'il semble que l'état psychique du recourant ait encore empiré depuis l'examen par le SMR en janvier 2018, au vu de ses activités à ce moment, il sied d'admettre que les atteintes somatiques et psychiatriques conjuguées, dont en</w:t>
      </w:r>
    </w:p>
    <w:p>
      <w:r>
        <w:t>A/3306/2018 - 21/29 - particulier le trouble somatoforme douloureux persistant, engendrent une incapacité de travail totale déjà en juin 2017.</w:t>
      </w:r>
    </w:p>
    <w:p>
      <w:r>
        <w:rPr>
          <w:b/>
        </w:rPr>
        <w:t>E. 14</w:t>
      </w:r>
    </w:p>
    <w:p>
      <w:r>
        <w:t>a. L’intimé critique les diagnostics de l’expert judiciaire, notamment le syndrome douloureux somatoforme persistant. Selon l’intimé, la spondylarthrite ankylosante s’est détériorée depuis mai 2019, ce qui explique totalement les douleurs alléguées, à savoir une douleur intense et persistante avec un caractère torturant comme l’a déclaré le recourant à l’expert judiciaire. Dès lors que ces douleurs sont entièrement expliquées par l’atteinte physique, il n’y a plus de place pour un diagnostic de trouble somatoforme douloureux persistant, selon l'intimé. Dans sa détermination du 29 juillet 2019, celui-ci estime d’ailleurs que le syndrome douloureux persistant correspond au diagnostic de fibromyalgie qui doit être posé par un médecin rhumatologue. Or, aucun rhumatologue n’a jamais retenu ce diagnostic. b. En l’occurrence, il n’était pas tout à fait clair si toutes les douleurs du recourant peuvent être expliquées par un substrat organique objectif, en particulier à la date de la décision querellée du 23 août 2018. En effet, le Dr O______ considère, dans son rapport relatif à l’examen de janvier 2018, que le dossier radiologique montre en janvier 2016 des protrusions discales étagées de peu de gravité qui n’expliquent pas l’ampleur des douleurs ressenties en l’absence d’une composante inflammatoire. Selon le Dr O______, il s’agit d’une protrusion banale. Les troubles dégénératifs postérieurs étagés de gravité modérée correspondent seulement en partie aux symptômes ressentis. Ainsi, au moment de l’examen du Dr O______, il peut être considéré qu’une partie des douleurs correspond à un syndrome douloureux somatoforme, comme l’a diagnostiqué l’expert judiciaire, en l’absence d’un substrat organique objectif permettant d’expliquer la totalité de la symptomatologie douloureuse. Toutefois, cela n’a pas d’importance, le ressenti de douleurs somatoformes ou de douleurs objectivement fondées sur des atteintes organiques est le même, peut engendrer des limitations identiques et avoir une répercussion sur la capacité de travail similaire. Pour le trouble somatoforme douloureux, il convient toutefois d’examiner le caractère invalidant sur la base des indicateurs élaborés par le Tribunal fédéral, soit la question de savoir si l'assuré a les ressources pour surmonter les douleurs par un effort de volonté exigible. c. En ce que l’intimé estime que l’expert judiciaire ne peut pas retenir le diagnostic de trouble somatoforme douloureux, s’agissant d’un diagnostic qui doit émaner d’un rhumatologue, il convient de relever que la fibromyalgie et le trouble somatoforme douloureux constituent des maladies différentes, même si, d'un point de vue juridique, elles sont traitées de la même façon pour ce qui concerne l'appréciation du caractère invalidant de telles atteintes. Le diagnostic de fibromyalgie relève effectivement de la rhumatologie tandis que celui-ci de trouble somatoforme douloureux constitue un trouble psychique qui doit être apprécié par un psychiatre, lorsque la totalité des douleurs ne peut être expliquée par un substrat organique. Néanmoins, le concours d'un médecin spécialiste en psychiatrie est aussi</w:t>
      </w:r>
    </w:p>
    <w:p>
      <w:r>
        <w:t>A/3306/2018 - 22/29 - exigé pour l'évaluation du caractère invalidant d'une fibromyalgie, dès lors que les facteurs psychosomatiques ont une influence décisive sur le développement de cette atteinte à la santé (cf. ATF 132 V 65 consid. 4.3 p. 72). Partant, ce grief est infondé. d. Il n'appert pas non plus que les atteintes psychiatriques retenues soient essentiellement la conséquence de facteurs psychosociaux ou socioculturels. L'expert judiciaire met en effet en évidence un substrat médical entravant la capacité de travail du recourant de manière importante, en retenant trois diagnostics psychiatriques ayant valeur de maladie qui s'influencent négativement et entraînent des limitations fonctionnelles majeures. e. Au demeurant, il est douteux que l’état de santé du recourant se soit aggravé seulement à partir de mai 2019, comme le fait valoir l’intimé. Il est vrai que le Dr O______ ne trouve pas une composante inflammatoire au niveau lombaire lors de son examen. Il n’empêche qu’une spondylarthrite est une maladie inflammatoire, comme cela est relevé dans le rapport du 29 juin 2019 du Prof. L______. Ce médecin atteste par ailleurs le 10 mai 2018 que l’état de santé du recourant s’est détérioré de façon très significative depuis juin 2017 et non depuis mai 2019 seulement. Il fait état d’une maladie inflammatoire installée et de difficultés du traitement, associés à la présence d’anticorps anti-TNF. Il mentionne également que la mauvaise évolution est le résultat de la conjonction de problèmes post- traumatiques, d’une spondylarthrite sérieuse, traitée tardivement par une succession d’interventions chirurgicales qui n’ont fait qu’augmenter le problème inflammatoire et ajouter des séquelles post-opératoires. Cela étant, la chambre de céans retient que l’intensité des douleurs était déjà présente en janvier 2018, lors de l’examen par le Dr O______, et qu’il n’y a pas eu une aggravation de l’état de santé en mai 2019 seulement. f. L’intimé critique également le diagnostic d’épisode dépressif sévère retenu par l’expert judiciaire en relevant que l’assuré n’a pas d’idées suicidaires de manière spontanée, que les troubles du sommeil sont liés aux douleurs nocturnes comme l’expert l’indique lui-même et que la fatigue est en rapport avec la maladie inflammatoire. Le recourant a en outre encore de l’espoir par rapport à l’avenir. Une diminution de l’estime de soi et de la confiance en soi n’est pas retrouvée dans les plaintes ni au status. Il n’y a pas non plus de diminution de la concentration et de l’attention due à l’épisode dépressif, celle-ci étant liée au TDAH. Partant, la symptomatologie correspond, au moment de l'expertise judiciaire, tout au plus à un épisode dépressif léger. À cela s’ajoute que le recourant n’a pas de suivi psychiatrique ni de traitement psychotrope depuis 2015. Enfin, l’intimé reproche au Dr R______ de tenir compte de facteurs extra-médicaux dans son évaluation de la capacité de travail. Toutefois, dans le rapport de surveillance des mesures d’ordre professionnel du 11 janvier 2016, l’OAI constate déjà que l’assuré a de la peine à s’adapter à une activité purement sédentaire intellectuelle aussi bien du point de vue physique que</w:t>
      </w:r>
    </w:p>
    <w:p>
      <w:r>
        <w:t>A/3306/2018 - 23/29 - psychique. Le Prof. L______ retient dans son rapport du 29 juin 2017 un état anxio- dépressif et des troubles du sommeil secondaires non seulement aux douleurs mais aussi au trouble anxio-dépressif. Selon ce médecin, la capacité de travail est nulle. Le Dr O______ constate une anxiété, une diminution marquée de l’estime de soi et une mimique figée. Partant, le diagnostic de trouble dépressif posé par l’expert judiciaire correspond également aux constatations des médecins traitants du recourant et du Dr O______. Au demeurant, la présence d'un état dépressif important est étayée par l'examen clinique de l'expert judiciaire (p. 25 expertise judiciaire). S'agissant de l'appréciation de la sévérité de ce trouble, il sied de relever que l’avis du SMR n’émane pas d’un médecin spécialiste en psychiatrie et qu'il n’a pas examiné le recourant. Son avis n'est ainsi pas propre à mettre en doute l'appréciation de l’expert judiciaire spécialiste en la matière qui a examiné le recourant durant trois heures et demies. g. S’agissant du TDAH, sa présence n’est pas contestée et l’expert judiciaire constate une perturbation dans le domaine de l’attention, une hyperactivité motrice et une impulsivité. Ce trouble interfère aussi avec l’adaptation constructive des tâches complexes. Certes, selon le rapport du Dr H______ du 22 décembre 2015, le TDAH n’engendre pas de limitations de la capacité de travail et l’assuré montre une motivation importante pour avancer dans son parcours professionnel et est capable de se concentrer durant des périodes suffisantes. À l’époque, il était traité par antidépresseurs et suivait une psychothérapie, traitements qu’il avait par la suite interrompus. Cependant, il ressort des rapports médicaux que l’état psychique du recourant s’est ensuite clairement aggravé avec l’apparition d’un épisode dépressif et une augmentation des douleurs qui doivent être qualifiées de syndrome somatoforme douloureux ou de douleurs physiques très intenses avec un substrat organique objectif. La conjonction des trois diagnostics engendre une incapacité de travail totale comme le démontre de façon convaincante le Dr R______.</w:t>
      </w:r>
    </w:p>
    <w:p>
      <w:r>
        <w:rPr>
          <w:b/>
        </w:rPr>
        <w:t>E. 15</w:t>
      </w:r>
    </w:p>
    <w:p>
      <w:r>
        <w:t>Il convient encore d’examiner si le caractère invalidant des troubles psychiques peut être reconnu sur la base des indicateurs élaborés par le Tribunal fédéral. En premier lieu, il convient de constater que le recourant est atteint de trois pathologies, à savoir d’un syndrome douloureux somatoforme persistant, d’un épisode dépressif sévère et d’un TDAH. L’expert judiciaire constate à cet égard que les critères pour le diagnostic d’un épisode dépressif sévère montrent que le recourant présente des symptômes dépressifs allant au-delà de ceux de la perturbation thymique accompagnant inévitablement un trouble somatoforme douloureux (p. 29 de l’expertise judiciaire). Par ailleurs, les différentes facettes des pathologies psychiatriques s’influencent mutuellement de manière défavorable, si bien que trouble psychique doit être qualifié de grave.</w:t>
      </w:r>
    </w:p>
    <w:p>
      <w:r>
        <w:t>A/3306/2018 - 24/29 - Au demeurant, ni l’expert judiciaire ni aucun des autres médecins consultés ne constate une exagération des symptômes ou une constellation semblable, en ce qui concerne en particulier le syndrome douloureux somatoforme persistant. Il sied de relever également que la gravité de l’évolution de la maladie est rendue plausible par les lésions subies, l’abandon d’une carrière, la présence d’un TDAH depuis l’enfance et des problèmes psycho-sociaux qui ont découlé de cette situation, comme la séparation du recourant de son épouse et la précarité. Selon le recourant, il a tout perdu. Quant à l’échec des traitements conformes aux règles de l’art en dépit d’une coopération optimale, le recourant n’a certes pas épuisé toutes les possibilités de traitement. Cependant, comme l’expert judiciaire le relève, les limitations fonctionnelles découlant des troubles psychiques interfèrent négativement avec la gestion adéquate et raisonnable de la maladie. En effet, des traitements psychiatriques exigent beaucoup de patience, de flexibilité et une capacité à persister dans les expériences décevantes et frustrantes. À cela s’ajoute que les traitements psychiatriques n’ont que rarement une efficacité comparable à celle d’un antibiotique, selon l'expert. Il n’en demeure pas moins que les symptômes d’un TDAH peuvent être favorablement influencés par la prescription de méthylphénidate. Il est toutefois rapporté dans la littérature que les difficultés en matière d’organisation et de planification associées à ce trouble peuvent avoir pour conséquence une compliance défaillante conduisant à l’échec du traitement. À cet égard, l’expert judiciaire constate que le recourant avait déjà auparavant des difficultés à gérer de manière appropriée et constructive sa carrière sportive, à prendre soin de son corps, à faire face au défi représenté par la réorientation de sa vie professionnelle et à répondre de façon adéquate à ses différents problèmes de santé. La récente reprise d’un traitement psychiatrique est à saluer comme un progrès. En plus d'une médication quotidienne de méthylphénidate, la réintroduction d’un traitement antidépresseur, en faisant l’essai d’une autre substance que la paroxétine, est également recommandée. Toutefois, même en cas de traitement optimal, l’expert judiciaire ne juge pas réaliste d’espérer une amélioration significative de la situation de l’expertisé sur le plan psychiatrique avant au moins une année. Le Prof. L______ relève par ailleurs, dans son rapport du 29 juin 2017, que l'assuré a fait preuve de réactions très courageuses et d'efforts répétés et soutenus aux niveaux professionnel et médical. La chambre de céans retient des explications de l’expert judiciaire et du Prof. L______ que le recourant a fait des efforts pour se prendre en charge, également pour s'intégrer au niveau professionnel, et que la mauvaise prise en charge des pathologies psychiatriques ne peut lui être reprochée, dès lors qu’elle est liée aux troubles psychiques, du moins en partie. Par conséquent, la mauvaise compliance ne peut lui être imputée.</w:t>
      </w:r>
    </w:p>
    <w:p>
      <w:r>
        <w:t>A/3306/2018 - 25/29 - Quant aux ressources du recourant, l’expert judiciaire considère qu’elles ne sont pas suffisantes pour surmonter le syndrome d’un trouble somatoforme douloureux par un effort de volonté, compte tenu des comorbidités somatiques, même si le recourant ne présente pas de traits d’un trouble de la personnalité. En ce qui concerne l’environnement social, le recourant est soutenu par sa famille. En dehors de celle-ci, il s’est cependant totalement retiré de ses amis. S’agissant des limitations uniformes des activités dans tous les domaines de la vie, l’expert judiciaire estime que cela est le cas, alors que l’intimé relève que le recourant a encore des ressources pour chercher sa nièce et son neveu à l’école et à la garderie, ainsi que pour les raccompagner après le repas de midi. Il va aussi au stade une fois tous les quinze jours pour voir son cousin. Il s’agit toutefois des seules activités du recourant, lequel rapporte par ailleurs qu’il a parfois de la peine à supporter sa nièce et son neveu. Surtout lorsque son neveu aimerait jouer avec lui, il ne se sent ni les moyens ni la force de répondre à ses demandes. Il ne s’occupe pas des tâches ménagères, celles-ci exacerbant ses douleurs. L’après-midi il regarde la télévision et un film sur internet et il va rarement à la piscine alors même que l’eau atténue un peu ses douleurs. Il prend son repas seul le soir ne se sentant pas dans le même état d’esprit que sa sœur et ses enfants. Il ne répond pas aux sollicitations de ses amis, n’ayant pas les moyens de sortir et ne se sentant pas capable d’être un compagnon agréable. De cette description des activités il doit être conclu que les limitations sont également présentes dans la vie privée. Sur la base de l’appréciation globale des indicateurs jurisprudentiels, il peut ainsi être admis que les limitations fonctionnelles dues aux troubles psychiques et au trouble somatoforme douloureux du recourant sont graves et cohérentes, si bien que la preuve du caractère invalidant de ces troubles doit être considérée comme étant apportée.</w:t>
      </w:r>
    </w:p>
    <w:p>
      <w:r>
        <w:rPr>
          <w:b/>
        </w:rPr>
        <w:t>E. 16</w:t>
      </w:r>
    </w:p>
    <w:p>
      <w:r>
        <w:t>Partant, la capacité de travail dans une activité adaptée a évoluée comme suit: 0 % : du 1.5.2013 au 8.7.2014 100 % : du 9.7.2014 au 28.2.2015 50 % : du 1.3.2015 au 12.5.2016 0 % : du 13.5.2016 au 24.1.2017 50 % : du 25.1.2017 au 28.6.2017 0 % : dès le 29.6.2017</w:t>
      </w:r>
    </w:p>
    <w:p>
      <w:r>
        <w:rPr>
          <w:b/>
        </w:rPr>
        <w:t>E. 17</w:t>
      </w:r>
    </w:p>
    <w:p>
      <w:r>
        <w:t>Reste à déterminer la perte de gain dans une activité adaptée.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A/3306/2018 - 26/29 -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l’Enquête suisse sur la structure des salaires (ESS)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w:t>
      </w:r>
    </w:p>
    <w:p>
      <w:r>
        <w:t>A/3306/2018 - 27/29 -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18</w:t>
      </w:r>
    </w:p>
    <w:p>
      <w:r>
        <w:t>En l'espèce, l'intimé a procédé le 25 septembre 2014 au calcul de la perte de gain dans une activité adaptée à 100% en prenant en considération l'année 2014 pour l'évaluation et en se fondant sur les salaires ressortant de l'ESS 2010, après les avoir adaptés à l'évolution des salaires jusqu'en 2014, tenu compte de la durée normale hebdomadaire de travail et avoir effectué un abattement de 10 %. Le salaire d'invalide ainsi déterminé s'élève à CHF 56'404.- par an. Comparé au revenu sans invalidité de CHF 71'565.-, la perte de gain s'élève à 21,2 %, selon l'intimé. En 2014, l'ESS 2012 n'était pas encore disponible, dès lors qu'elle a été publiée seulement en 2015. Par ailleurs, l'intimé ne disposait pas de l'indice de l'évolution des salaires pour 2014, raison pour laquelle il s'est fondé pour cet indice sur celui de 2013 pour l'établissement du revenu sans invalidité. Sur la base de ces documents, le calcul de la perte de gain n'est ainsi pas critiquable.</w:t>
      </w:r>
    </w:p>
    <w:p>
      <w:r>
        <w:t>A/3306/2018 - 28/29 - De ce calcul, il résulte cependant que la perte de gain dans une activité à 50 % est supérieure à 60% ([71'565 – (56'404 : 2)] x 100 : 71'565 = 60,59). Partant, durant les périodes d'incapacité de travail de 50 %, le recourant peut prétendre à un trois- quarts de rente.</w:t>
      </w:r>
    </w:p>
    <w:p>
      <w:r>
        <w:rPr>
          <w:b/>
        </w:rPr>
        <w:t>E. 19</w:t>
      </w:r>
    </w:p>
    <w:p>
      <w:r>
        <w:t>Les améliorations et les aggravations ne pouvant être prises en considération qu'après une durée de trois mois, le recourant a droit aux rentes suivantes : Du 1.5.2013 au 31.10.2014 : rente entière Du 1.6.2015 au 31.8.2016 : trois-quarts de rente Du 1.4.2017 au 31.8.2017: trois-quarts de rente Dès le 1.9.2017 : rente entière</w:t>
      </w:r>
    </w:p>
    <w:p>
      <w:r>
        <w:rPr>
          <w:b/>
        </w:rPr>
        <w:t>E. 20</w:t>
      </w:r>
    </w:p>
    <w:p>
      <w:r>
        <w:t>Au vu de ce qui précède, le recours sera partiellement admis et la décision querellée réformée dans le sens que le recourant a droit à une rente entière de mai 2013 à octobre 2014, à un trois-quarts de rente de juin 2015 à août 2016 et d'avril à août 2017, ainsi qu'à une rente entière dès septembre 2017.</w:t>
      </w:r>
    </w:p>
    <w:p>
      <w:r>
        <w:rPr>
          <w:b/>
        </w:rPr>
        <w:t>E. 21</w:t>
      </w:r>
    </w:p>
    <w:p>
      <w:r>
        <w:t>Dès lors que le recourant obtient largement gain de cause, une indemnité de CHF 3'000.- lui est octroyé à titre de dépens.</w:t>
      </w:r>
    </w:p>
    <w:p>
      <w:r>
        <w:rPr>
          <w:b/>
        </w:rPr>
        <w:t>E. 22</w:t>
      </w:r>
    </w:p>
    <w:p>
      <w:r>
        <w:t>L'intimé sera par ailleurs condamné au paiement d'un émolument de justice de CHF 200.-.</w:t>
      </w:r>
    </w:p>
    <w:p>
      <w:r>
        <w:t>A/3306/2018 - 29/29 -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