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ATAS/837/2025 vom 5. November 2025</w:t>
      </w:r>
    </w:p>
    <w:p>
      <w:r>
        <w:t>GE Cour de justice, 2025-11-05, FR</w:t>
      </w:r>
    </w:p>
    <w:p>
      <w:r>
        <w:rPr>
          <w:b/>
        </w:rPr>
        <w:t xml:space="preserve">Quelle: </w:t>
      </w:r>
      <w:r>
        <w:t>https://mcp.opencaselaw.ch/entscheid/ge_gerichte_ATAS_837_2025</w:t>
      </w:r>
    </w:p>
    <w:p>
      <w:r>
        <w:t>FR: GE_GERICHTE ATAS/837/2025 du 5 novembre 2025</w:t>
      </w:r>
    </w:p>
    <w:p>
      <w:r>
        <w:t>IT: GE_GERICHTE ATAS/837/2025 del 5 novembre 2025</w:t>
      </w:r>
    </w:p>
    <w:p>
      <w:pPr>
        <w:pStyle w:val="Heading2"/>
      </w:pPr>
      <w:r>
        <w:t>Erwägungen</w:t>
      </w:r>
    </w:p>
    <w:p>
      <w:r>
        <w:rPr>
          <w:b/>
        </w:rPr>
        <w:t>E. 1</w:t>
      </w:r>
    </w:p>
    <w:p>
      <w:r>
        <w:t>Prend acte de la décision de reconsidération du 30 octobre 2025 annulant et remplaçant la décision sur opposition du 8 septembre 2025, en ce sens que la demande de remboursement des allocations de retour en emploi est annulée.</w:t>
      </w:r>
    </w:p>
    <w:p>
      <w:r>
        <w:rPr>
          <w:b/>
        </w:rPr>
        <w:t>E. 2</w:t>
      </w:r>
    </w:p>
    <w:p>
      <w:r>
        <w:t>Constate que le recours est devenu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