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ATAS/836/2019 vom 23. September 2019</w:t>
      </w:r>
    </w:p>
    <w:p>
      <w:r>
        <w:t>GE Cour de justice, 2019-09-23, FR</w:t>
      </w:r>
    </w:p>
    <w:p>
      <w:r>
        <w:rPr>
          <w:b/>
        </w:rPr>
        <w:t xml:space="preserve">Quelle: </w:t>
      </w:r>
      <w:r>
        <w:t>https://mcp.opencaselaw.ch/entscheid/ge_gerichte_ATAS_836_2019</w:t>
      </w:r>
    </w:p>
    <w:p>
      <w:r>
        <w:t>FR: GE_GERICHTE ATAS/836/2019 du 23 septembre 2019</w:t>
      </w:r>
    </w:p>
    <w:p>
      <w:r>
        <w:t>IT: GE_GERICHTE ATAS/836/2019 del 23 settembre 2019</w:t>
      </w:r>
    </w:p>
    <w:p>
      <w:pPr>
        <w:pStyle w:val="Heading2"/>
      </w:pPr>
      <w:r>
        <w:t>Volltext</w:t>
      </w:r>
    </w:p>
    <w:p>
      <w:r>
        <w:t>Siégeant : Mario-Dominique TORELLO, Président ; Georges ZUFFEREY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A/537/2018 ATAS/836/2019 COUR DE JUSTICE Chambre des assurances sociales Arrêt du 23 septembre 2019 10ème Chambre</w:t>
      </w:r>
    </w:p>
    <w:p>
      <w:r>
        <w:t>En la cause Monsieur A______, domicilié à GENÈVE, comparant avec élection de domicile en l'étude de Maître Jacques EMERY</w:t>
      </w:r>
    </w:p>
    <w:p>
      <w:r>
        <w:t>recourant</w:t>
      </w:r>
    </w:p>
    <w:p>
      <w:r>
        <w:t>contre SERVICE DES PRESTATIONS COMPLÉMENTAIRES, DCS – SPC, sis route de Chêne 54, GENÈVE</w:t>
      </w:r>
    </w:p>
    <w:p>
      <w:r>
        <w:t>intimé</w:t>
      </w:r>
    </w:p>
    <w:p>
      <w:r>
        <w:t>A/537/2018 - 2/2 - Vu la décision sur opposition du 16 janvier 2018 rendue par le SERVICE DES PRESTATIONS COMPLÉMENTAIRES ; Vu le recours du 13 février 2018 et la réponse du 12 mars 2018 ; Vu l'audience de comparution personnelle du 14 mai 2018 ; Vu l'arrêt de la chambre de céans du 19 novembre 2018; Vu l'arrêt du Tribunal fédéral du 16 août 2019 (9C_885/2018), annulant cet arrêt, et renvoyant la cause à la chambre de céans pour statuer sur les dépens ; Attendu que le recourant qui obtient gain de cause a droit à des dépens à titre de participation à ses frais et à ceux de son avocat ; Que la chambre de céans fixe les dépens en fonction du nombre d'écritures, d'audiences et d'actes d'instruction ; Qu'en l'espèce, les dépens seront fixés à CHF 1'800.-. ***</w:t>
      </w:r>
    </w:p>
    <w:p>
      <w:r>
        <w:t>PAR CES MOTIFS, LA CHAMBRE DES ASSURANCES SOCIALES : Statuant</w:t>
      </w:r>
    </w:p>
    <w:p>
      <w:r>
        <w:t>1. Condamne l'intimé à verser au recourant une indemnité de CHF 1'800.- à titre de dépens.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