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ATAS/835/2025 vom 5. November 2025</w:t>
      </w:r>
    </w:p>
    <w:p>
      <w:r>
        <w:t>GE Cour de justice, 2025-11-05, FR</w:t>
      </w:r>
    </w:p>
    <w:p>
      <w:r>
        <w:rPr>
          <w:b/>
        </w:rPr>
        <w:t xml:space="preserve">Quelle: </w:t>
      </w:r>
      <w:r>
        <w:t>https://mcp.opencaselaw.ch/entscheid/ge_gerichte_ATAS_835_2025</w:t>
      </w:r>
    </w:p>
    <w:p>
      <w:r>
        <w:t>FR: GE_GERICHTE ATAS/835/2025 du 5 novembre 2025</w:t>
      </w:r>
    </w:p>
    <w:p>
      <w:r>
        <w:t>IT: GE_GERICHTE ATAS/835/2025 del 5 novembre 2025</w:t>
      </w:r>
    </w:p>
    <w:p>
      <w:pPr>
        <w:pStyle w:val="Heading2"/>
      </w:pPr>
      <w:r>
        <w:t>Erwägungen</w:t>
      </w:r>
    </w:p>
    <w:p>
      <w:r>
        <w:rPr>
          <w:b/>
        </w:rPr>
        <w:t>E. 1</w:t>
      </w:r>
    </w:p>
    <w:p>
      <w:r>
        <w:t>Par arrêt du 5 août 2025, le Tribunal fédéral a renvoyé la cause à la chambre de céans pour instruction complémentaire par le biais d’une expertise judiciaire pluridisciplinaire et nouvelle décision.</w:t>
      </w:r>
    </w:p>
    <w:p>
      <w:r>
        <w:rPr>
          <w:b/>
        </w:rPr>
        <w:t>E. 2</w:t>
      </w:r>
    </w:p>
    <w:p>
      <w:r>
        <w:t>Le litige porte sur le bien-fondé de la décision du 13 mars 2024 par laquelle l’intimé a supprimé, par la voie de la révision, la rente entière d'invalidité accordée à la recourante depuis le 1er mars 2012, par décision du 3 juin 2013.</w:t>
      </w:r>
    </w:p>
    <w:p>
      <w:r>
        <w:rPr>
          <w:b/>
        </w:rPr>
        <w:t>E. 3</w:t>
      </w:r>
    </w:p>
    <w:p>
      <w:r>
        <w:t>Dans le cadre du « développement continu de l'AI », la loi fédérale sur l’assurance-invalidité du 19 juin 1959 (LAI - 831.20), le règlement du 17 janvier 1961 sur l’assurance-invalidité du 17 janvier 1961 (RAI - RS 831.201) et la loi fédérale sur la partie générale du droit des assurances sociales du</w:t>
      </w:r>
    </w:p>
    <w:p>
      <w:r>
        <w:rPr>
          <w:b/>
        </w:rPr>
        <w:t>E. 6</w:t>
      </w:r>
    </w:p>
    <w:p>
      <w:r>
        <w:t>octobre 2000 (LPGA - RS 830.1) - notamment - ont été modifiés avec effet au 1er janvier 2022 (RO 2021 705 ; FF 2017 2535). Dans la mesure où les modifications en question n'ont aucun effet sur la présente cause, il n'y a pas lieu de se prononcer plus avant sur d'éventuels aspects de droit transitoire. 4. En vertu de l’art. 28 al. 1 LAI,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4.1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A/1102/2024 - 13/23 - À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6.1</w:t>
      </w:r>
    </w:p>
    <w:p>
      <w:r>
        <w:t>Est-ce que le tableau clinique est cohérent, compte tenu du ou des diagnostics retenus ou y a-t-il des atypies ?</w:t>
      </w:r>
    </w:p>
    <w:p>
      <w:r>
        <w:t>A/1102/2024 - 21/23 -</w:t>
      </w:r>
    </w:p>
    <w:p>
      <w:r>
        <w:rPr>
          <w:b/>
        </w:rPr>
        <w:t>E. 6.1.1</w:t>
      </w:r>
    </w:p>
    <w:p>
      <w:r>
        <w:t>Si non, ou seulement partiellement, pourquoi ? Quelles sont les limitations fonctionnelles qui entrent en ligne de compte ?</w:t>
      </w:r>
    </w:p>
    <w:p>
      <w:r>
        <w:rPr>
          <w:b/>
        </w:rPr>
        <w:t>E. 6.1.2</w:t>
      </w:r>
    </w:p>
    <w:p>
      <w:r>
        <w:t>Est-ce qu’il y a une diminution de rendement ? (Veuillez le cas échéant la chiffrer).</w:t>
      </w:r>
    </w:p>
    <w:p>
      <w:r>
        <w:rPr>
          <w:b/>
        </w:rPr>
        <w:t>E. 6.2</w:t>
      </w:r>
    </w:p>
    <w:p>
      <w:r>
        <w:t>Est-ce que ce qui est connu de l'évolution correspond à ce qui est attendu pour le ou les diagnostics retenus ?</w:t>
      </w:r>
    </w:p>
    <w:p>
      <w:r>
        <w:rPr>
          <w:b/>
        </w:rPr>
        <w:t>E. 6.2.1</w:t>
      </w:r>
    </w:p>
    <w:p>
      <w:r>
        <w:t>Si oui, quel est le domaine d’activité lucrative adaptée ?</w:t>
      </w:r>
    </w:p>
    <w:p>
      <w:r>
        <w:t>A/1102/2024 - 19/23 -</w:t>
      </w:r>
    </w:p>
    <w:p>
      <w:r>
        <w:rPr>
          <w:b/>
        </w:rPr>
        <w:t>E. 6.2.2</w:t>
      </w:r>
    </w:p>
    <w:p>
      <w:r>
        <w:t>Si non, ou seulement partiellement, pourquoi ? Quelles sont les limitations fonctionnelles qui entrent en ligne de compte ?</w:t>
      </w:r>
    </w:p>
    <w:p>
      <w:r>
        <w:rPr>
          <w:b/>
        </w:rPr>
        <w:t>E. 6.2.3</w:t>
      </w:r>
    </w:p>
    <w:p>
      <w:r>
        <w:t>Est-ce qu’il y a une diminution de rendement ? (Veuillez le cas échéant la chiffrer).</w:t>
      </w:r>
    </w:p>
    <w:p>
      <w:r>
        <w:rPr>
          <w:b/>
        </w:rPr>
        <w:t>E. 6.3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le 4 août 2023 ?</w:t>
      </w:r>
    </w:p>
    <w:p>
      <w:r>
        <w:rPr>
          <w:b/>
        </w:rPr>
        <w:t>E. 6.5</w:t>
      </w:r>
    </w:p>
    <w:p>
      <w:r>
        <w:t>Dans l’ensemble, le comportement de la personne expertisée vous semble-t-il cohérent et pourquoi ? 7. Personnalité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 8. Ressources 8.1 Quelles sont les ressources résiduelles de la personne expertisée sur le plan somatique ? 8.2 Quelles sont les ressources résiduelles de la personne expertisée sur les plans : a) psychique b) mental c) social et familial. En particulier, la personne expertisée peut-elle compter sur le soutien de ses proches ?</w:t>
      </w:r>
    </w:p>
    <w:p>
      <w:r>
        <w:t>9. Capacité de travail</w:t>
      </w:r>
    </w:p>
    <w:p>
      <w:r>
        <w:rPr>
          <w:b/>
        </w:rPr>
        <w:t>E. 9</w:t>
      </w:r>
    </w:p>
    <w:p>
      <w:r>
        <w:t>Quel est le pronostic ?</w:t>
      </w:r>
    </w:p>
    <w:p>
      <w:r>
        <w:rPr>
          <w:b/>
        </w:rPr>
        <w:t>E. 9.1</w:t>
      </w:r>
    </w:p>
    <w:p>
      <w:r>
        <w:t>La personne expertisée est-elle capable d’exercer son activité lucrative habituelle depuis le 4 août 2023 ? (Veuillez préciser le taux de la capacité de travail et détailler son évolution pour chaque diagnostic).</w:t>
      </w:r>
    </w:p>
    <w:p>
      <w:r>
        <w:t>A/1102/2024 - 22/23 -</w:t>
      </w:r>
    </w:p>
    <w:p>
      <w:r>
        <w:rPr>
          <w:b/>
        </w:rPr>
        <w:t>E. 9.1.1</w:t>
      </w:r>
    </w:p>
    <w:p>
      <w:r>
        <w:t>Si non, ou seulement partiellement, pourquoi ? Quelles sont les limitations fonctionnelles qui entrent en ligne de compte ?</w:t>
      </w:r>
    </w:p>
    <w:p>
      <w:r>
        <w:rPr>
          <w:b/>
        </w:rPr>
        <w:t>E. 9.1.2</w:t>
      </w:r>
    </w:p>
    <w:p>
      <w:r>
        <w:t>Est-ce qu’il y a une diminution de rendement ? (Veuillez le cas échéant la chiffrer).</w:t>
      </w:r>
    </w:p>
    <w:p>
      <w:r>
        <w:rPr>
          <w:b/>
        </w:rPr>
        <w:t>E. 9.2</w:t>
      </w:r>
    </w:p>
    <w:p>
      <w:r>
        <w:t>La personne expertisée est-elle capable d’exercer une activité lucrative adaptée à ses limitations fonctionnelles depuis le 4 août 2023 ? (Veuillez préciser le taux de la capacité de travail et détailler son évolution pour chaque diagnostic).</w:t>
      </w:r>
    </w:p>
    <w:p>
      <w:r>
        <w:rPr>
          <w:b/>
        </w:rPr>
        <w:t>E. 9.2.1</w:t>
      </w:r>
    </w:p>
    <w:p>
      <w:r>
        <w:t>Si oui, quel est le domaine d’activité lucrative adaptée ?</w:t>
      </w:r>
    </w:p>
    <w:p>
      <w:r>
        <w:rPr>
          <w:b/>
        </w:rPr>
        <w:t>E. 9.2.2</w:t>
      </w:r>
    </w:p>
    <w:p>
      <w:r>
        <w:t>Si non, ou seulement partiellement, pourquoi ? Quelles sont les limitations fonctionnelles qui entrent en ligne de compte ?</w:t>
      </w:r>
    </w:p>
    <w:p>
      <w:r>
        <w:rPr>
          <w:b/>
        </w:rPr>
        <w:t>E. 9.2.3</w:t>
      </w:r>
    </w:p>
    <w:p>
      <w:r>
        <w:t>Est-ce qu’il y a une diminution de rendement ? (Veuillez le cas échéant la chiffrer).</w:t>
      </w:r>
    </w:p>
    <w:p>
      <w:r>
        <w:rPr>
          <w:b/>
        </w:rPr>
        <w:t>E. 9.3</w:t>
      </w:r>
    </w:p>
    <w:p>
      <w:r>
        <w:t>Des mesures médicales sont-elles nécessaires préalablement à la reprise d’une activité lucrative ? Si oui, lesquelles ?</w:t>
      </w:r>
    </w:p>
    <w:p>
      <w:r>
        <w:rPr>
          <w:b/>
        </w:rPr>
        <w:t>E. 9.4</w:t>
      </w:r>
    </w:p>
    <w:p>
      <w:r>
        <w:t>Quel est votre pronostic quant à l’exigibilité de la reprise d’une activité lucrative ? 10. Traitement</w:t>
      </w:r>
    </w:p>
    <w:p>
      <w:r>
        <w:rPr>
          <w:b/>
        </w:rPr>
        <w:t>E. 10</w:t>
      </w:r>
    </w:p>
    <w:p>
      <w:r>
        <w:t>Des mesures de réadaptation professionnelle sont-elles envisageables ?</w:t>
      </w:r>
    </w:p>
    <w:p>
      <w:r>
        <w:rPr>
          <w:b/>
        </w:rPr>
        <w:t>E. 10.1</w:t>
      </w:r>
    </w:p>
    <w:p>
      <w:r>
        <w:t>Pouvez-vous examiner le traitement suivi par la personne expertisée et analyser son adéquation ?</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Pouvez-vous faire des propositions thérapeutiques et analyser leurs effets sur la capacité de travail de la personne expertisée ?</w:t>
      </w:r>
    </w:p>
    <w:p>
      <w:r>
        <w:rPr>
          <w:b/>
        </w:rPr>
        <w:t>E. 11</w:t>
      </w:r>
    </w:p>
    <w:p>
      <w:r>
        <w:t>Appréciation d'avis médicaux du dossier</w:t>
      </w:r>
    </w:p>
    <w:p>
      <w:r>
        <w:rPr>
          <w:b/>
        </w:rPr>
        <w:t>E. 11.1</w:t>
      </w:r>
    </w:p>
    <w:p>
      <w:r>
        <w:t>Êtes-vous d'accord avec l'avis de la Dre J______ du 4 août 2023 ? En particulier concernant les diagnostics, les limitations fonctionnelles et la capacité de travail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Cas échéant, veuillez ordonner un nouvel examen neuropsychologique.</w:t>
      </w:r>
    </w:p>
    <w:p>
      <w:r>
        <w:t>A/1102/2024 - 23/23 - F. Invite les experts à faire une appréciation consensuelle du cas s’agissant de toutes les problématiques ayant des interférences entre elles, notamment les limitations fonctionnelles et l’appréciation de la capacité de travail résiduelle. G. Invite les experts à déposer, dans les meilleurs délais, un rapport en trois exemplaires auprès de la chambre de céans. III. Réserve le fond ainsi que le sort des frais jusqu’à droit jugé au fond.</w:t>
      </w:r>
    </w:p>
    <w:p>
      <w:r>
        <w:t>La greffière</w:t>
      </w:r>
    </w:p>
    <w:p>
      <w:r>
        <w:t>Melina CHODYNIECKI</w:t>
      </w:r>
    </w:p>
    <w:p>
      <w:r>
        <w:t>La présidente</w:t>
      </w:r>
    </w:p>
    <w:p>
      <w:r>
        <w:t>Joanna JODRY</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