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ATAS/833/2021 vom 19. August 2021</w:t>
      </w:r>
    </w:p>
    <w:p>
      <w:r>
        <w:t>GE Cour de justice, 2021-08-19, FR</w:t>
      </w:r>
    </w:p>
    <w:p>
      <w:r>
        <w:rPr>
          <w:b/>
        </w:rPr>
        <w:t xml:space="preserve">Quelle: </w:t>
      </w:r>
      <w:r>
        <w:t>https://mcp.opencaselaw.ch/entscheid/ge_gerichte_ATAS_833_2021</w:t>
      </w:r>
    </w:p>
    <w:p>
      <w:r>
        <w:t>FR: GE_GERICHTE ATAS/833/2021 du 19 août 2021</w:t>
      </w:r>
    </w:p>
    <w:p>
      <w:r>
        <w:t>IT: GE_GERICHTE ATAS/833/2021 del 19 agosto 2021</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avant l'entrée en vigueur, le 1er janvier 2017, des nouvelles dispositions relatives au partage de la prévoyance</w:t>
      </w:r>
    </w:p>
    <w:p>
      <w:r>
        <w:t>A/30/2019 7/10 professionnelle en cas de divorce, la chambre de céans applique les dispositions légales dans leur ancienne teneur (art. 7d Tit. fin. CC).</w:t>
      </w:r>
    </w:p>
    <w:p>
      <w:r>
        <w:rPr>
          <w:b/>
        </w:rPr>
        <w:t>E. 2</w:t>
      </w:r>
    </w:p>
    <w:p>
      <w:r>
        <w:t>L'art. 25a LFLP règle la procédure en cas de divorce. Lorsque les conjoints ne sont pas d’accord sur la prestation de sortie à partager (art. 122 et 123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w:t>
      </w:r>
    </w:p>
    <w:p>
      <w:r>
        <w:rPr>
          <w:b/>
        </w:rPr>
        <w:t>E. 3</w:t>
      </w:r>
    </w:p>
    <w:p>
      <w:r>
        <w:t>Selon l'art. 22 al. 1 LFLP, en cas de divorce, les prestations de sortie acquises durant le mariage sont partagées conformément aux art. 122 et 123 CC et aux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Les paiements en espèces et les versements en capital effectués durant le mariage ne sont pas pris en compte (art. 22a LFLP).</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1er janvier 2017.</w:t>
      </w:r>
    </w:p>
    <w:p>
      <w:r>
        <w:rPr>
          <w:b/>
        </w:rPr>
        <w:t>E. 5</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w:t>
      </w:r>
    </w:p>
    <w:p>
      <w:r>
        <w:t>A/30/2019 8/10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7</w:t>
      </w:r>
    </w:p>
    <w:p>
      <w:r>
        <w:t>En l’espèce, le juge de première instance a ordonné le partage par moitié des prestations de sortie acquises durant le mariage par les demandeurs. Les dates pertinentes sont, d’une part, celle du mariage, le 29 juin 2001 et, d’autre part, celle du 18 octobre 2016. Selon les documents produits, le demandeur a obtenu le versement en espèces de l’intégralité de sa prestation acquise pendant le mariage, en avril 2002. Depuis lors, il exerce une activité en tant qu’indépendant. Le jugement sur requête en mesures protectrices de l’union conjugale, prononcé par la 14ème chambre du TPI en date du 18 novembre 2009 (JTPI/14574/2019) retient que le demandeur aurait « surévalué » ses charges salariales (page 7) et a retenu des charges mensuelles jugées comme vraisemblables parmi lesquelles figurent un poste de versement effectué à l’AVS par CHF 838.- et pour un 3ème pilier (établi) par CHF 600.-. Le tribunal n’a retenu ainsi aucun montant au titre de versement à une institution de prévoyance pour le 2ème pilier. Dans son jugement de divorce du 12 septembre 2016, le TPI se réfère uniquement aux « relevés de l’administration fiscale » du demandeur, fournies par la demanderesse, pour retenir les montants prétendument versés par le demandeur à une institution de prévoyance du 2ème pilier, entre 2001 et 2008. De toute évidence, les juges n’ont pas examiné de pièces bancaires ou de documents émanant d’une éventuelle institution de prévoyance, mais ne se sont fondés que sur les éléments retenus par l’administration fiscale. La chambre de céans a, de son côté, enquêté de manière exhaustive pour établir les avoirs LPP du demandeur, interrogeant à plusieurs reprises les institutions concernées, ainsi que la société fiduciaire chargée d’établir les déclarations fiscales du demandeur. La chambre de céans considère que les informations fournies par lesdites institutions présentent davantage de crédibilité que les relevés établis par l’administration fiscale, sur la base de déclarations remplies par la demanderesse et signées par le demandeur. Compte tenu de ce qui précède, la chambre de céans retiendra, au degré de la vraisemblance prépondérante, les informations et les chiffres fournis par les institutions de prévoyance. Il en résulte qu’il n’y pas de prestation de libre passage à partager concernant le demandeur.</w:t>
      </w:r>
    </w:p>
    <w:p>
      <w:r>
        <w:t>A/30/2019 9/10</w:t>
      </w:r>
    </w:p>
    <w:p>
      <w:r>
        <w:rPr>
          <w:b/>
        </w:rPr>
        <w:t>E. 8</w:t>
      </w:r>
    </w:p>
    <w:p>
      <w:r>
        <w:t>Selon les documents produits, la prestation acquise pendant le mariage par la demanderesse est de CHF 27'605.15 (soit CHF 42'679.70 – CHF 15'074.55), les intérêts ayant déjà été calculés par l'institution de prévoyance défenderesse. Le demandeur exerçant une activité indépendante depuis le mois de novembre 2001 et ayant reçu en espèces sa prestation LPP en avril 2002 - en raison de son activité professionnelle indépendante - n'a aucun avoir LPP à partager durant le mariage. Ainsi, seuls entrent en ligne de compte les avoirs de la demanderesse qui doit à son ex-époux le montant de CHF 13'802.55 (soit la moitié de CHF 27'605.15).</w:t>
      </w:r>
    </w:p>
    <w:p>
      <w:r>
        <w:rPr>
          <w:b/>
        </w:rPr>
        <w:t>E. 9</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10</w:t>
      </w:r>
    </w:p>
    <w:p>
      <w:r>
        <w:t>Aucun émolument ne sera perçu, la procédure étant gratuite (art. 73 al. 2 LPP et 89H al. 1 de la loi sur la procédure administrative du 12 septembre 1985 (LPA-GE - E 5 10).</w:t>
      </w:r>
    </w:p>
    <w:p>
      <w:r>
        <w:t>***</w:t>
      </w:r>
    </w:p>
    <w:p>
      <w:r>
        <w:t>A/30/2019 10/10</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