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ATAS/833/2015 vom 3. November 2015</w:t>
      </w:r>
    </w:p>
    <w:p>
      <w:r>
        <w:t>GE Cour de justice, 2015-11-03, FR</w:t>
      </w:r>
    </w:p>
    <w:p>
      <w:r>
        <w:rPr>
          <w:b/>
        </w:rPr>
        <w:t xml:space="preserve">Quelle: </w:t>
      </w:r>
      <w:r>
        <w:t>https://mcp.opencaselaw.ch/entscheid/ge_gerichte_ATAS_833_2015</w:t>
      </w:r>
    </w:p>
    <w:p>
      <w:r>
        <w:t>FR: GE_GERICHTE ATAS/833/2015 du 3 novembre 2015</w:t>
      </w:r>
    </w:p>
    <w:p>
      <w:r>
        <w:t>IT: GE_GERICHTE ATAS/833/2015 del 3 novembre 2015</w:t>
      </w:r>
    </w:p>
    <w:p>
      <w:pPr>
        <w:pStyle w:val="Heading2"/>
      </w:pPr>
      <w:r>
        <w:t>Erwägungen</w:t>
      </w:r>
    </w:p>
    <w:p>
      <w:r>
        <w:rPr>
          <w:b/>
        </w:rPr>
        <w:t>E. 26</w:t>
      </w:r>
    </w:p>
    <w:p>
      <w:r>
        <w:t>Par décision du 17 novembre 2014, l'OAI a confirmé son projet de décision du 6 octobre 2014 dans son intégralité.</w:t>
      </w:r>
    </w:p>
    <w:p>
      <w:r>
        <w:rPr>
          <w:b/>
        </w:rPr>
        <w:t>E. 27</w:t>
      </w:r>
    </w:p>
    <w:p>
      <w:r>
        <w:t>Par acte du 18 décembre 2014, complété le 29 janvier 2015, l'assurée, représentée par l'Association pour la permanence de défense des patients et des assurés (ci- après : APAS), a formé recours contre cette décision, concluant, sous suite de frais et de dépens, préalablement, à l'audition des Drs C_______, J_______, N_______</w:t>
      </w:r>
    </w:p>
    <w:p>
      <w:r>
        <w:t>A/3911/2014 - 10/28 - et M_______ et, principalement, à l'annulation de la décision attaquée et à l'octroi d'une rente d'invalidité entière à partir du mois de novembre 2010. En substance, la recourante contestait les diagnostics de fibromyalgie ou de troubles somatoformes retenus par l'intimé, et ainsi, l'application de la jurisprudence y relative, dès lors que ses seules douleurs physiques ne l'empêchaient pas de travailler. Elle soutenait, en effet, souffrir principalement d'un état dépressif majeur et d'un état de stress post- traumatique, comme l'attestaient les rapports du Dr C_______ des 8 février 2010 et 16 janvier 2012, du Dr I_______ des 8 juillet 2010 et 20 avril 2011 et de la Dresse J_______ du 7 février 2012. Le rapport relatif à l'examen clinique rhumatologique, établi par le Dr L_______ le 23 janvier 2013, mentionnait d'ailleurs que selon le Dr C_______, la problématique était psychiatrique. De même, dans le rapport d'expertise psychiatrique du 4 octobre 2013, les experts avaient retenu les diagnostics d'épisode dépressif sévère sans symptômes psychotiques et d'état de stress post-traumatique, et avaient relevé, dans leur complément du 20 mai 2014, que la recourante présentait un trouble dépressif majeur franc et que les symptômes douloureux ne dominaient pas le tableau clinique sur le plan psychiatrique. Les critiques émises par la Dresse K_______ dans son avis médical du 11 septembre 2014 étaient dès lors infondées, ce d'autant plus que cette praticienne n'était pas médecin FMH en psychiatrie. Même si l'on se trouvait dans le cadre d'un syndrome douloureux diffus, les critères permettant de retenir une invalidité étaient présents, à savoir une comorbidité psychiatrique importante par sa gravité, son acuité et sa durée, un processus maladif s'étendant sur plusieurs années sans rémission durable et une perte d'intégration sociale. Cependant, il n'y avait pas lieu de faire application de la jurisprudence relative au trouble somatoforme, dans la mesure où l'état dépressif et l'état de stress post-traumatique dont souffrait la recourante ne constituaient pas une manifestation d'accompagnement au trouble somatoforme, mais faisaient l'objet d'un diagnostic totalement séparé.</w:t>
      </w:r>
    </w:p>
    <w:p>
      <w:r>
        <w:rPr>
          <w:b/>
        </w:rPr>
        <w:t>E. 28</w:t>
      </w:r>
    </w:p>
    <w:p>
      <w:r>
        <w:t>Dans sa réponse du 23 février 2015, l'intimé a conclu au rejet du recours précité et à la confirmation de la décision attaquée, considérant que le rapport du SMR du 11 septembre 2014 était convaincant, et estimant, ainsi, que la capacité de travail de la recourante était entière dans toute activité.</w:t>
      </w:r>
    </w:p>
    <w:p>
      <w:r>
        <w:rPr>
          <w:b/>
        </w:rPr>
        <w:t>E. 29</w:t>
      </w:r>
    </w:p>
    <w:p>
      <w:r>
        <w:t>Par courrier du 18 mars 2015, la recourante a intégralement persisté dans les conclusions de son recours.</w:t>
      </w:r>
    </w:p>
    <w:p>
      <w:r>
        <w:rPr>
          <w:b/>
        </w:rPr>
        <w:t>E. 30</w:t>
      </w:r>
    </w:p>
    <w:p>
      <w:r>
        <w:t>Le 5 mai 2015, la chambre de céans a requis du psychiatre traitant de la recourante qu'il se prononce sur une éventuelle aggravation de son état de santé entre les mois de février 2012 et d'octobre 2013.</w:t>
      </w:r>
    </w:p>
    <w:p>
      <w:r>
        <w:rPr>
          <w:b/>
        </w:rPr>
        <w:t>E. 31</w:t>
      </w:r>
    </w:p>
    <w:p>
      <w:r>
        <w:t>Le 15 juin 2015, la doctoresse O_______, médecin interne FMH auprès du centre ambulatoire de psychiatrie et de psychothérapie intégrés (CAPPI) des HUG, a indiqué être en charge du suivi psychiatrique de la recourante depuis le mois de novembre 2014. Cependant, sur la base du dossier en sa possession, elle constatait que l'état de santé de la recourante était resté stationnaire entre février 2012 et octobre 2013. Depuis lors, aucun nouveau diagnostic n'avait été posé. Pour sa part,</w:t>
      </w:r>
    </w:p>
    <w:p>
      <w:r>
        <w:t>A/3911/2014 - 11/28 - la praticienne considérait que le syndrome post-traumatique, en lien avec les scènes de torture et de guerre vécues par la recourante en Bosnie, était principalement responsable de la symptomatologie actuelle de son état dépressif. C'était en raison de cet état que la recourante était dans l'incapacité de retrouver une activité professionnelle depuis février 2012.</w:t>
      </w:r>
    </w:p>
    <w:p>
      <w:r>
        <w:rPr>
          <w:b/>
        </w:rPr>
        <w:t>E. 32</w:t>
      </w:r>
    </w:p>
    <w:p>
      <w:r>
        <w:t>Dans des déterminations du 30 juin 2015, l'intimé a maintenu ses conclusions, sur la base de l'avis du SMR du 29 juin 2015 qu'il produisait. Dans cet avis, la doctoresse P_______, médecin FMH auprès du SMR, observait que, dans son rapport du 15 juin 2015, la Dresse O_______ indiquait que l'état de santé de la recourante était resté stable depuis février 2012 et que cette dernière avait été dans l'incapacité de retrouver un travail depuis cette date. Elle relevait ainsi que la Dresse O_______ ne mentionnait pas une quelconque incapacité de travail et n'apportait pas d'éléments propres à modifier l'appréciation du SMR du 11 septembre 2014.</w:t>
      </w:r>
    </w:p>
    <w:p>
      <w:r>
        <w:rPr>
          <w:b/>
        </w:rPr>
        <w:t>E. 33</w:t>
      </w:r>
    </w:p>
    <w:p>
      <w:r>
        <w:t>Dans des observations du 24 août 2015, la recourante indiquait que les constatations de la Dresse O_______ lui paraissaient correctes. Elle relevait toutefois souffrir, outre l'état de stress post-traumatique, d'un trouble dépressif sévère. Elle relevait que la Dresse O_______ ne pouvait pas fournir d'autres renseignements, faute de l'avoir suivie auparavant. À cet égard, elle précisait avoir été suivie par la Dresse J_______ en 2012, puis par la Dresse Q_______ en 2013, auprès du CAPPI. Elle observait que les experts indiquaient, dans leur rapport du 4 octobre 2013, s'être notamment basés sur un entretien téléphonique avec la Dresse Q_______, ainsi que sur le dossier des HUG. Ils avaient ainsi été en possession de tous les renseignements médicaux nécessaires pour établir leur rapport, auquel il convenait de se référer. Pour le surplus, la recourante persistait dans les conclusions de son recours.</w:t>
      </w:r>
    </w:p>
    <w:p>
      <w:r>
        <w:rPr>
          <w:b/>
        </w:rPr>
        <w:t>E. 34</w:t>
      </w:r>
    </w:p>
    <w:p>
      <w:r>
        <w:t>Les dernières déterminations des parties leur ont respectivement été transmises le 27 octobre 2015.</w:t>
      </w:r>
    </w:p>
    <w:p>
      <w:r>
        <w:rPr>
          <w:b/>
        </w:rPr>
        <w:t>E. 35</w:t>
      </w:r>
    </w:p>
    <w:p>
      <w:r>
        <w:t>Ensuite de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À teneur de l'art. 1 al. 1 LAI, les dispositions de la LPGA s'appliquent à l'assurance-invalidité, à moins que la loi n'y déroge expressément.</w:t>
      </w:r>
    </w:p>
    <w:p>
      <w:r>
        <w:t>A/3911/2014 - 12/28 -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la décision litigieuse du 17 novembre 2014 est postérieure à l'entrée en vigueur des modifications de la LAI suscitées. Par conséquent, le droit éventuel aux prestations doit être examiné au regard des dispositions de la LPGA et des dispositions de la LAI consécutives aux révisions précitées,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3. Le délai de recours est de 30 jours (art. 60 al. 1 LPGA). Interjeté dans la forme et le délai prévus par la loi, le recours du 18 décembre 2014, dûment complété le 29 janvier 2015, contre la décision du 17 novembre 2014, est recevable, en vertu des art. 56ss LPGA. 4. Le litige porte sur le droit de la recourante à une rente d'invalidité, singulièrement sur l'évaluation de son incapacité de travail.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A/3911/2014 - 13/28 -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 6. a. La reconnaissance de l'existence de troubles somatoformes douloureux persistants suppose d'abord la présence d'un diagnostic émanant d'un expert (psychiatre) et s'appuyant lege artis sur les critères d'un système de classification reconnu (ATF 130 V 396 consid. 5.3).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b. Les principes jurisprudentiels développés en matière de troubles somatoformes douloureux sont également applicables à la fibromyalgie (ATF 132 V 65 consid. 4.1). Ainsi,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w:t>
      </w:r>
    </w:p>
    <w:p>
      <w:r>
        <w:t>A/3911/2014 - 14/28 -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(voir HENNINGSEN, Zur Begutachtung somatoformer Störungen in Praxis 94/2005, pp. 2007 ss).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I.652/04 du 3 avril 2006 consid. 2.3). 7.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w:t>
      </w:r>
    </w:p>
    <w:p>
      <w:r>
        <w:t>A/3911/2014 - 15/28 - évidence par le Tribunal fédéral dans le cadre de leur appréciation médicale (ATF 132 V 65 consid. 4.2 et 4.3). 8. Dans un arrêt récent (9C_492/2014 du 3 juin 2015 destiné à la publication),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(arrêt du Tribunal fédéral 9C_492/2014, op. cit., consid. 3.6 et 4). Il n'y a plus lieu de se fonder sur les critères de l'ATF 130 V 352, mais sur une grille d’analyse comportant divers indicateurs qui rassemblent les éléments essentiels propres aux troubles de nature psychosomatique (arrêt du Tribunal fédéral 9C_492/2014, op. cit.,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(arrêt du Tribunal fédéral 9C_492/2014, op. cit.,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w:t>
      </w:r>
    </w:p>
    <w:p>
      <w:r>
        <w:t>A/3911/2014 - 16/28 -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(arrêt du Tribunal fédéral 9C_492/2014, op. cit., consid. 4.3.2). Ainsi, un trouble dépressif réactionnel au trouble somatoforme ne perd pas toute signification en tant que facteur d’affaiblissement potentiel des ressources, mais doit être pris en considération dans l’approche globale (arrêt du Tribunal fédéral 9C_492/2014, op. cit.,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w:t>
      </w:r>
    </w:p>
    <w:p>
      <w:r>
        <w:t>A/3911/2014 - 17/28 -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A/3911/2014 - 18/28 -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w:t>
      </w:r>
    </w:p>
    <w:p>
      <w:r>
        <w:t>A/3911/2014 - 19/28 - 9C_542/2011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10. a.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27ss RAI ; ATF 137 V 334 consid. 3.1).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w:t>
      </w:r>
    </w:p>
    <w:p>
      <w:r>
        <w:t>A/3911/2014 - 20/28 -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Selon la nouvelle jurisprudence en lien avec les troubles somatoformes douloureux,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(arrêt du Tribunal fédéral 9C_492/2014, op. cit., consid. 8). Lorsque l'expertise ne répond pas suffisamment aux questions auxquelles il faut répondre, le Tribunal fédéral a expressément laissé la possibilité d’un renvoi à l’administration afin que soient posées les questions complémentaires à l’expert (arrêt du Tribunal fédéral 9C_942/2014, op. cit., consid. 8).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w:t>
      </w:r>
    </w:p>
    <w:p>
      <w:r>
        <w:t>A/3911/2014 - 21/28 -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En l'espèce, l'intimé a retenu, dans sa décision litigieuse, que la recourante ne présentait pas d'atteinte invalidante, tant sur le plan somatique que sur le plan psychiatrique. Il a ainsi considéré qu'elle possédait une pleine capacité de travail, dans son activité habituelle ou toute autre activité correspondant à son niveau de formation, et ce, depuis toujours. En effet, il s'est principalement basé sur les conclusions du SMR du 11 septembre 2014, retenant pour seul diagnostic, une fibromyalgie sans effet sur la capacité de travail. Le SMR se fondait, à cet égard, sur les conclusions de l'examen rhumatologique du 23 janvier 2013, selon lesquelles la fibromyalgie diagnostiquée n'était pas incapacitante, sous-réserve de l'existence d'une pathologie psychiatrique concomitante ou de critères de sévérité selon la jurisprudence. Or, sur le plan psychiatrique, le SMR a estimé que les conclusions de l'expertise du 4 octobre 2013, diagnostiquant un épisode dépressif sévère sans symptômes psychotiques et un état de stress post-traumatique totalement incapacitants, ne pouvaient être suivies, faute de valeur probante. La recourante soutient, quant à elle, souffrir principalement d'un état dépressif sévère et d'un état de stress post-traumatique, entraînant une incapacité de travail totale, tant dans son activité habituelle que dans toute autre activité, et requiert, de ce fait, l'octroi d'une rente entière d'invalidité à partir du mois de novembre 2010. Elle se base, pour l'essentiel, sur les avis des Drs C_______, I_______ et de la Dresse J_______, ainsi que sur les conclusions de l'expertise psychiatrique du 4 octobre 2013. En tout état de cause, elle estime que, même dans le cadre d'un syndrome douloureux diffus, les critères permettant de retenir une incapacité complète de travail sont également réalisés. Est ainsi litigieuse la question de savoir si la recourante présente une atteinte incapacitante d'un point de vue somatique et/ou psychiatrique. 13. a. Il convient, de prime abord, de déterminer l'état de santé de la recourante sur le plan psychiatrique, en examinant la valeur probante de l'expertise du 4 octobre 2013, dès lors que, tant l'état dépressif et le trouble post-traumatique évoqués que la fibromyalgie diagnostiquée, sont des pathologies concernées par cet aspect. Dans cette expertise, les experts indiquent avoir étudié l'ensemble du dossier de la recourante et s'être entretenus à plusieurs reprises avec elle, ainsi qu'avec ses médecins traitants. Ce faisant, ils ont posé les diagnostics d'épisode dépressif sévère sans symptômes psychotiques (F32.2) et d'état de stress post-traumatique (F43.1). Ils ont jugé que la recourante présentait des limitations importantes liées au trouble</w:t>
      </w:r>
    </w:p>
    <w:p>
      <w:r>
        <w:t>A/3911/2014 - 22/28 - dépressif, sous forme d'humeur dépressive, de perte d'intérêt et de motivation, de manque d'énergie, de fatigue et de douleurs, ainsi que des limitations au niveau cognitif, soit des difficultés au niveau de l'attention et de la concentration. Eu égard au trouble post-traumatique, ils ont observé que la symptomatologie qui y était liée, à savoir de l'anxiété, des troubles du sommeil et une incapacité de s'intégrer au niveau social, réduisait également la capacité de travail. Au vu de ces atteintes, ils ont conclu à une incapacité de travail totale de la recourante, tant dans son activité habituelle que dans une autre activité, et ce, depuis 2009. La chambre de céans constate que, contrairement à ce que soutient l'intimé, l'expertise du 4 octobre 2013 se base sur le dossier médical de la recourante et son examen psychiatrique. L'anamnèse est complète et les plaintes ont été prises en considération. La description et l'appréciation de la situation médicale sont claires. Les experts se sont prononcés sur l'évolution de l'état de santé de la recourante, sur sa capacité de travail et sur ses limitations fonctionnelles. Leurs conclusions sont cohérentes et convaincantes. L'expertise menée est ainsi conforme aux réquisits jurisprudentiels permettant de lui conférer une pleine valeur probante. b. Encore faut-il apprécier si d'autres avis médicaux commandent de s'écarter des conclusions de l'expertise psychiatrique du 4 octobre 2013. À cet égard, on relèvera que le 26 mai 2008, le Dr H_______ observait déjà une récidive dépressive d'intensité moyenne chez la recourante et posait notamment le diagnostic de trouble dépressif majeur récurrent. Dans un rapport du 8 février 2010, le Dr C_______ diagnostiquait un état anxio- dépressif depuis plusieurs mois et concluait à une incapacité totale de travail depuis le 29 novembre 2009. Dans ses rapports consécutifs des 20 mai 2010, 16 novembre 2010, 1er mai 2011 et 25 janvier 2012, le praticien maintenait ses conclusions. Le 4 mars 2010, les Drs D_______ et E_______ indiquaient également parmi les diagnostics, avec effet sur la capacité de travail, un état dépressif récurrent, suite à leurs examens des 13 octobre et 2 novembre 2009. Par rapport du 8 juillet 2010, le Dr I_______ posait les diagnostics, avec effet sur la capacité de travail, de trouble dépressif majeur récurrent depuis l'an 2000 et de trouble post-traumatique depuis 1995, et indiquait qu'une activité professionnelle n'était alors pas exigible. Dans un rapport subséquent du 20 décembre 2010, le praticien ne constatait aucune amélioration. Puis, dans un dernier rapport du 20 avril 2011, il maintenait les mêmes diagnostics, tout en faisant état d'une aggravation de l'état de santé de la recourante en raison de son licenciement en novembre 2010, qui avait entraîné une recrudescence de ses symptômes dépressifs, et il jugeait la capacité de travail nulle depuis 2010. Dans un rapport du 7 février 2012, la Dresse J_______ retenait le diagnostic de trouble dépressif récurrent, épisode actuel moyen, et réservait le pronostic.</w:t>
      </w:r>
    </w:p>
    <w:p>
      <w:r>
        <w:t>A/3911/2014 - 23/28 - Le 15 juin 2015, la Dresse O_______ confirmait que l'état de santé de la recourante était resté stationnaire entre février 2012 et octobre 2013 et qu'il n'y avait aucun nouveau diagnostic. Pour sa part, elle considérait que le syndrome post- traumatique, en lien avec les scènes de torture et de guerre vécues par la recourante en Bosnie, était principalement responsable de la symptomatologie de l'état dépressif. Pour le reste, elle maintenait que depuis février 2012, la recourante n'avait pas été en mesure de retrouver du travail en raison de cet état dépressif. Aussi, force est de constater que l'ensemble des praticiens consultés et les experts s'accordent à retenir que la recourante souffre d'un état dépressif récurrent, variant d'une intensité moyenne à sévère. En outre, à l'instar des experts, les Drs I_______ et O_______, médecins traitants de la recourante sur le plan psychiatrique, retiennent l'existence d'un trouble post- traumatique. Enfin, tant les experts, que les Drs C_______, I_______, J_______ et O_______, retiennent une incapacité complète de travail de la recourante. Les Drs C_______- et J_______, à raison du trouble dépressif. Les Drs I_______, O_______, ainsi que les experts, tant à cause de ce trouble que de l'état de stress post-traumatique. Par conséquent, il apparaît que les praticiens consultés ne contredisent pas les conclusions des experts, mais tendent, au contraire, à les corroborer. c. L'intimé conteste la valeur probante de l'expertise psychiatrique du 4 octobre 2013 sur la base de l'avis du SMR du 11 septembre 2014. Dans cet avis, la Dresse K_______ fait, d'une part, grief aux experts de ne pas avoir valablement retenu le diagnostic d'état dépressif sévère, avec effet sur la capacité de travail. En effet, elle relève qu'un trouble dépressif récurrent d'épisode moyen, non incapacitant, a été diagnostiqué en 2008, et qu'aucune aggravation de ce trouble n'a été objectivée depuis. Ainsi, le diagnostic des experts se base essentiellement sur des éléments subjectifs, soit les dires de la recourante. De plus, les éléments constatés vont à l'encontre de la présence d'un épisode dépressif de degré sévère, mais parlent, tout au plus, en faveur d'un épisode léger à moyen. Enfin, l'échelle de dépression Hamilton ne permet pas de poser un tel diagnostic et les critères de la CIM-10 n'ont pas été respectés. Par ailleurs, la Dresse K_______ remarque que les éléments du dossier laissent entendre que les douleurs et les plaintes somatiques ont préexisté au trouble dépressif, dès lors qu'un diagnostic de fibromyalgie a été posé en 2002, alors que la première évaluation psychiatrique de la recourante remonte à 2008. D'autre part, la praticienne reproche aux experts d'avoir retenu un état de stress post-traumatique, avec répercussion sur la capacité de travail, alors que la symptomatologie relevée ne réunit pas les critères requis pour établir ce diagnostic et qu'elle serait d'ailleurs en amélioration par rapport aux premières années de la recourante en Suisse. Au demeurant, les symptômes relevés ne l'ont pas empêchée de travailler jusqu'en 2009 et aucune raison objective ne permet de considérer qu'ils</w:t>
      </w:r>
    </w:p>
    <w:p>
      <w:r>
        <w:t>A/3911/2014 - 24/28 - soient devenus incapacitants depuis. D'ailleurs, aucune limitation fonctionnelle n'est retenue en lien avec ce trouble. Les critères cliniques de la CIM-10 n'ont ainsi pas non plus été respectés vis-à-vis de ce diagnostic. Or, il ressort de l'expertise que les spécialistes ont posé leurs diagnostics d'épisode dépressif sévère sans symptômes psychotiques (F32.2) et d'état de stress post- traumatique, conformément à la classification CIM-10 (ICD 10). Ils ont clairement expliqué que la recourante souffrait d'un trouble dépressif majeur, évoluant progressivement. Ainsi, même si la recourante n'avait pas eu de suivi psychiatrique pendant plusieurs années, ils ont estimé qu'elle avait très probablement connu des épisodes dépressifs avant d'être évaluée au niveau psychiatrique. Les experts ont décelé une décompensation psychiatrique, quand bien même les raisons n'en étaient pas connues. De plus, en procédant à une évaluation psychométrique, selon l'échelle d'Hamilton, ils ont évalué la dépression à une intensité sévère. Par ailleurs, ils ont dûment identifié les limitations engendrées par ces deux diagnostics sur la capacité de travail de la recourante. Ils ont en effet indiqué que la symptomatologie liée au trouble post-traumatique influençait la capacité de travail de la recourante de façon négative, en engendrant anxiété, troubles du sommeil, incapacité de s'intégrer au niveau social, tandis que le trouble dépressif provoquait une humeur dépressive, une perte de l'intérêt et de la motivation, un manque d'énergie avec une fatigue et des douleurs, ainsi que des limitations au niveau cognitif, sous forme de difficultés au niveau de l'attention et de la concentration (expertise du 4 octobre 2013, p. 8 et 10). Encore, dans leur complément du 20 mai 2014, les experts ont expliqué que la recourante présentait un trouble dépressif majeur franc et que les symptômes douloureux ne dominaient pas le tableau clinique sur le plan psychiatrique. À cet égard, ils ont expliqué que la recourante focalisait davantage sur les plaintes somatiques, car il était beaucoup plus difficile pour elle, au vu de ses capacités limitées d'introspection et de son arrière-plan socioculturel, d'élaborer ses symptômes psychiques. Par ailleurs, les experts ont confirmé avoir posé leur diagnostic de trouble dépressif récurrent, épisode d'intensité sévère, selon les critères du système CIM-10 et l'échelle d'Hamilton. Ils ont relevé que la symptomatologie, en relation avec le trouble dépressif, était d'une intensité importante et chronique. S'agissant de l'état de stress post-traumatique, ils ont ajouté qu'il engendrait des difficultés importantes d'intégration sociale. À leur sens, cette situation, en combinaison avec la personnalité de l'expertisée, faisait que la maladie, dans toutes ses formes, avait été intégrée progressivement par la recourante comme faisant partie de sa personne. Ce processus avait contribué en soi, d'une façon importante, à la régression de la recourante sur le plan socioprofessionnel et à son incapacité de travail. La composante psycho-sociale n'était toutefois pas au premier plan, raison pour laquelle elle avait pu travailler pendant une longue période, malgré ses difficultés, mais elle faisait partie du tableau.</w:t>
      </w:r>
    </w:p>
    <w:p>
      <w:r>
        <w:t>A/3911/2014 - 25/28 - Il apparaît ainsi que les experts ont examiné toutes les particularités du cas d'espèce et ont dûment justifié leurs diagnostics d'état dépressif sévère et d'état post- traumatique. À cet égard, il convient de remarquer que l'essentiel de tels diagnostics repose toujours en partie sur les données livrées par l'expertisé, de sorte qu'on ne saurait suivre l'intimé lorsqu'il reproche aux experts de s'être fondés sur celles-ci, lesquelles sont par définition subjectives. Cependant, les experts mettent également en avant des constatations objectives pour étayer leurs diagnostics. C'est ainsi qu'ils ont notamment observé chez la recourante un léger ralentissement psychomoteur, une attention et une concentration perturbées, des moments de tension interne, des capacités de rétrospection et d'introspection limitées. Ils ont encore relevé que sa thymie était triste, avec des pleurs, surtout pendant la discussion concernant son anamnèse personnelle, que les affects étaient peu mobiles, qu'elle présentait une anhédonie et une baisse de l'intérêt et de l'élan vital, des idées de dévalorisation et des idées noires occasionnelles (expertise psychiatrique du 4 octobre 2013, p. 5 et 6). Plus spécifiquement, eu égard au diagnostic de trouble post-traumatique, les experts ont noté des comportements d'évitement, qui, selon l'anamnèse, sont apparus après les évènements vécus durant la guerre. Malgré l'amélioration constatée, ils ont jugé que ce trouble était toujours présent et que la symptomatologie liée à ce trouble continuait à influencer d'une façon négative la capacité de travail (expertise psychiatrique du 4 octobre 2013, p. 8). De plus, leur appréciation de l'intensité du trouble dépressif est fondée, tant par une évaluation psychométrique (échelle d'Hamilton) que par leurs observations. À cet égard, il sied de relever que le Tribunal fédéral a déjà eu l'occasion d'indiquer qu'il ne suffit pas d'affirmer que l'intensité de la symptomatologie dépressive décrite par l'expert ne coïncide pas avec celle décrite par les médecins traitants, comme le fait le SMR dans le cas présent, car il n'appartient pas au juge de se livrer à des conjectures qui relèvent strictement de la science médicale. Il faut bien plutôt faire état d'éléments objectivement vérifiables qui auraient été ignorés dans le cadre de l'expertise et suffisamment pertinents pour en remettre en cause les conclusions (arrêt du Tribunal fédéral 9C_573/2009 du 16 décembre 2009 consid. 2.3 et arrêt du Tribunal fédéral 9C_872/2013 du 4 février 2014 consid. 4.2). Or, le SMR ne fait pas mention de tels éléments. Au contraire, il ne conteste pas en soi les constatations des experts, mais leur appréciation. En outre, les experts ont clairement expliqué que le trouble dépressif d'intensité sévère décelé était indépendant de la symptomatologie douloureuse, et ainsi, de la fibromyalgie. Sur ce point, ils ont précisé que la recourante avait très probablement connu des épisodes dépressifs avant d'être évaluée au niveau psychiatrique. Le Dr I_______ a d'ailleurs, lui aussi, posé le diagnostic de trouble dépressif depuis l'année 2000 et celui de trouble post- traumatique depuis l'année 1995, dans son rapport du 8 juillet 2010. Les explications des experts, selon lesquelles les troubles psychiatriques présentés par la recourante ont ainsi, en réalité, vraisemblablement préexisté à la fibromyalgie diagnostiquée en 2002, doivent donc être retenues.</w:t>
      </w:r>
    </w:p>
    <w:p>
      <w:r>
        <w:t>A/3911/2014 - 26/28 - Les griefs élevés par le SMR à l'encontre de l'expertise du 4 octobre 2013 tombent donc à faux, ce d'autant plus qu'il s'avère que la Dresse K_______ ne bénéficie elle- même pas d'une spécialisation en psychiatrie. Il convient bien plutôt de constater que les experts ont posé les diagnostics d'état dépressif sévère et d'état de stress post-traumatique totalement incapacitants, de manière convaincante et concluante, lesquels ne sont d'ailleurs pas contredits par les médecins consultés, tel qu'examiné précédemment. d. Par conséquent, une pleine valeur probante doit être reconnue à l'expertise psychiatrique du 4 octobre 2013, ainsi qu'à son complément du 20 mai 2014. Il y a donc lieu de retenir que la recourante souffre d'un état dépressif sévère, indépendant d'une fibromyalgie, et d'un état de stress post-traumatique, entraînant une incapacité de travail complète, tant dans son activité habituelle que dans une activité adaptée, contrairement à ce qu'a retenu l'intimé. S'agissant de la date à partir de laquelle il convient de prendre en compte cette incapacité, on observera que les experts ont indiqué qu'elle existait « depuis l'année 2009 », sans autre précision. À cet égard, on relèvera que la recourante a été, plus précisément, jugée incapable de travailler à compter du 29 novembre 2009, par son médecin traitant le Dr C_______. Ainsi, sur le plan psychiatrique, il y a lieu de retenir que la recourante présente une incapacité totale de travail, dans toutes les activités, en raison d'un état dépressif sévère et d'un état de stress post-traumatique, depuis le 29 novembre 2009. Cela étant, la chambre de céans ne saurait, en l'état, reconnaître à la recourante le droit à une rente entière d'invalidité, dans la mesure où elle exerçait une activité à temps partiel avant son atteinte à la santé et que son statut n'a pas été fixé par l'intimé. Par ailleurs, dans ces conditions, bien qu'une incapacité de travail totale sur le plan psychiatrique soit reconnue, il convient d'examiner la question de savoir si la fibromyalgie diagnostiquée, notamment par le Dr L_______, est également incapacitante dans son quotidien. 14. À cet égard, la chambre de céans relèvera que le dossier n'est pas suffisamment instruit sur le plan somatique. En effet, le diagnostic de fibromyalgie a notamment été posé par le Dr L_______ dans son rapport d'examen rhumatologique du 23 janvier 2013. Le praticien a toutefois estimé que, d'un point de vue purement rhumatologique, cette pathologie n'était pas incapacitante, tout en relevant qu'elle pouvait l'être en cas de pathologie psychiatrique incapacitante concomitante ou de réalisation des critères de sévérité jurisprudentiels.</w:t>
      </w:r>
    </w:p>
    <w:p>
      <w:r>
        <w:t>A/3911/2014 - 27/28 - Le SMR a considéré, sur la base du rapport d’expertise psychiatrique du 4 octobre 2013, qu’il n’y avait pas comorbidité psychiatrique grave, d’une part, et que les critères requis par le Tribunal fédéral jusqu’ici n’étaient pas réalisés, d’autre part. L'intimé a dès lors exclu la présence d’une fibromyalgie invalidante et rejeté la demande. Or, tel qu'exposé précédemment, par arrêt du 3 juin 2015, le Tribunal fédéral a modifié sa jurisprudence. Il y a dorénavant lieu d’examiner si les répercussions fonctionnelles de l’atteinte à la santé constatée médicalement sont prouvées de manière définitive et sans contradiction avec une vraisemblance (au moins) prépondérante au moyen des indicateurs standard. Force est de constater que l’expertise psychiatrique du 4 octobre 2013 ne permet pas de répondre à ces questions. Dans ces conditions, il se justifie de renvoyer la cause à l'intimé pour mise en œuvre d'une expertise bidisciplinaire, auprès des Drs M_______ et N_______, et d'un rhumatologue indépendant, afin qu'une approche globale puisse être effectuée entre les diagnostics d'état dépressif sévère, ainsi que d'état post-traumatique, et la fibromyalgie décelée, et que les autres indicateurs puissent être examinés, conformément à la nouvelle jurisprudence rendue, dans le but de déterminer les réelles répercussions fonctionnelles de la fibromyalgie diagnostiquée. 15. En l'état, il sera renoncé aux auditions de témoins sollicitées par la recourante, celles-ci n'apparaissant pas utiles à ce stade. 16. Au vu de ce qui précède, le recours sera en partie admis et la décision du 17 novembre 2014 sera annulée. Il sera dit que la recourante présente une incapacité de travail totale, dans toutes les activités, sur le plan psychiatrique, à partir du 29 novembre 2009, et la cause sera renvoyée à l'intimé pour instruction complémentaire dans le sens des considérants, détermination du degré d'invalidité de la recourante et nouvelle décision. La recourante obtenant gain de cause, une indemnité de CHF 1'800.- lui sera accordée à titre de participation à ses frais et dépens (art. 61 let. g LPGA; art. 6 du règlement sur les frais, émoluments et indemnités en matière administrative du 30 juillet 1986 [RFPA - E 5 10.03]). Pour le reste, étant donné que la procédure n'est plus gratuite depuis le 1er juillet 2006 (art. 69 al. 1bis LAI), au vu du sort du recours, il y a lieu de condamner l'intimé au paiement d'un émolument de CHF 300.-.</w:t>
      </w:r>
    </w:p>
    <w:p>
      <w:r>
        <w:t>A/3911/2014 - 28/28 -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