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ATAS/832/2018 vom 25. September 2018</w:t>
      </w:r>
    </w:p>
    <w:p>
      <w:r>
        <w:t>GE Cour de justice, 2018-09-25, FR</w:t>
      </w:r>
    </w:p>
    <w:p>
      <w:r>
        <w:rPr>
          <w:b/>
        </w:rPr>
        <w:t xml:space="preserve">Quelle: </w:t>
      </w:r>
      <w:r>
        <w:t>https://mcp.opencaselaw.ch/entscheid/ge_gerichte_ATAS_832_2018</w:t>
      </w:r>
    </w:p>
    <w:p>
      <w:r>
        <w:t>FR: GE_GERICHTE ATAS/832/2018 du 25 septembre 2018</w:t>
      </w:r>
    </w:p>
    <w:p>
      <w:r>
        <w:t>IT: GE_GERICHTE ATAS/832/2018 del 25 settembre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L’assurée se plaint de l’inaction de l’assureur.</w:t>
      </w:r>
    </w:p>
    <w:p>
      <w:r>
        <w:rPr>
          <w:b/>
        </w:rPr>
        <w:t>E. 3</w:t>
      </w:r>
    </w:p>
    <w:p>
      <w:r>
        <w:t>Il convient de se prononcer préalablement sur la recevabilité de la demande de l'assurée déposée auprès de la chambre de céans le 15 mai 2018.</w:t>
      </w:r>
    </w:p>
    <w:p>
      <w:r>
        <w:rPr>
          <w:b/>
        </w:rPr>
        <w:t>E. 4</w:t>
      </w:r>
    </w:p>
    <w:p>
      <w:r>
        <w:t>Selon l'art. 49 al. 1 et 3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Selon l'art. 52 al. 1 et 2 LPGA, les décisions peuvent être attaquées dans les trente jours par voie d’opposition auprès de l’assureur qui les a rendues, à l’exception des décisions d’ordonnancement de la procédure (al. 1). Les décisions sur opposition</w:t>
      </w:r>
    </w:p>
    <w:p>
      <w:r>
        <w:t>A/1639/2018 - 4/6 - doivent être rendues dans un délai approprié. Elles sont motivées et indiquent les voies de recours (al. 2). Selon l'art. 56 LPGA, les décisions sur opposition et celles contre lesquelles la voie de l’opposition n’est pas ouverte sont sujettes à recours (al. 1). Le recours peut aussi être formé lorsque l’assureur, malgré la demande de l’intéressé, ne rend pas de décision ou de décision sur opposition (al. 2).</w:t>
      </w:r>
    </w:p>
    <w:p>
      <w:r>
        <w:rPr>
          <w:b/>
        </w:rPr>
        <w:t>E. 5</w:t>
      </w:r>
    </w:p>
    <w:p>
      <w:r>
        <w:t>En vertu du principe de l'unité de la procédure, l'autorité de recours ne peut statuer que sur des points que l'autorité inférieure a examinés. Ainsi, l'objet du litige ne peut s'étendre à des éléments qui ne sont pas compris dans l'objet du recours. Il s'ensuit que l'autorité de recours ne peut examiner et juger,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au fond ne peut pas être prononcé. C'est pourquoi les conclusions qui vont au-delà de l'objet du litige sont irrecevables (cf. arrêt du Tribunal fédéral 2C 669/2008 du 8 décembre 2008 consid. 4.1; arrêt du Tribunal administratif fédéral B-8243/2007 du 20 mai 2008 consid. 1.4 et les réf. Cit; Ulric MEYER/Isabel VON ZWEHL, L'objet du litige en procédure administrative, in : Mélanges Pierre MOOR, Berne 2005, p. 439).</w:t>
      </w:r>
    </w:p>
    <w:p>
      <w:r>
        <w:rPr>
          <w:b/>
        </w:rPr>
        <w:t>E. 6</w:t>
      </w:r>
    </w:p>
    <w:p>
      <w:r>
        <w:t>En l'espèce, l'assureur n'a rendu ni décision formelle ni décision sur opposition au sens des art. 49 et 52 LPGA. Ne figurent au dossier que des courriers qu’il a échangés avec l’hôpital de La Tour au sujet de la facture du 11 décembre 2017. Le 15 mai 2018, l'assurée a saisi la chambre de céans en reprochant à l’assureur de ne pas prendre en charge ses factures. Force est, au vu de ce qui précède, de déclarer irrecevable l'action de l'assurée, faute de décision.</w:t>
      </w:r>
    </w:p>
    <w:p>
      <w:r>
        <w:rPr>
          <w:b/>
        </w:rPr>
        <w:t>E. 7</w:t>
      </w:r>
    </w:p>
    <w:p>
      <w:r>
        <w:t>Cela étant, l'action de l'assurée peut être considérée comme un recours pour déni de justice au sens de l'art. 56 al. 2 LPGA.</w:t>
      </w:r>
    </w:p>
    <w:p>
      <w:r>
        <w:rPr>
          <w:b/>
        </w:rPr>
        <w:t>E. 8</w:t>
      </w:r>
    </w:p>
    <w:p>
      <w:r>
        <w:t>Conformément à l’art. 56 al. 2 LPGA en effet, un recours peut également être formé lorsque l'assureur, malgré la demande de l'intéressé, ne rend pas de décision ou de décision sur opposition.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w:t>
      </w:r>
    </w:p>
    <w:p>
      <w:r>
        <w:t>A/1639/2018 - 5/6 - compétentes (ATF 130 I 312 consid. 5.2 p. 332; 125 V 188 consid. 2a p. 191). À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w:t>
      </w:r>
    </w:p>
    <w:p>
      <w:r>
        <w:rPr>
          <w:b/>
        </w:rPr>
        <w:t>E. 9</w:t>
      </w:r>
    </w:p>
    <w:p>
      <w:r>
        <w:t>En l’espèce, il convient de constater que par décision du 2 juin 2016, l’assureur a clairement informé l’assurée qu’il appartenait à ASSURA de prendre en charge les frais relatifs aux troubles faisant l’objet de l’annonce de rechute. Ni l’assurée, ni ASSURA n’ont formé opposition. La décision est dès lors entrée en force. Du reste, ASSURA s’est acquittée du montant de la facture de l’hôpital de La Tour le 29 décembre 2017. Invitée à se déterminer par la chambre de céans, elle a confirmé avoir reconnu ses obligations légales depuis 2013. Ce n’est que sur demande du père de l’assurée qu’elle avait annulé son paiement. Il apparaît que l’assurée souhaite en réalité que la facture de l’hôpital de La Tour soit prise en charge au titre de la LAA, comme étant liée à sa « rechute » du 7 mai 2015. Or, l’assureur s’est déjà déterminé sur cette question par sa décision du 2 juin 2016, entrée en force, en y répondant par la négative. On ne saurait ainsi reprocher à l'assureur une quelconque inaction.</w:t>
      </w:r>
    </w:p>
    <w:p>
      <w:r>
        <w:rPr>
          <w:b/>
        </w:rPr>
        <w:t>E. 10</w:t>
      </w:r>
    </w:p>
    <w:p>
      <w:r>
        <w:t>Aussi le recours pour déni de justice sera-t-il rejeté.</w:t>
      </w:r>
    </w:p>
    <w:p>
      <w:r>
        <w:t>A/1639/2018 - 6/6 -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