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ATAS/831/2021 vom 20. August 2021</w:t>
      </w:r>
    </w:p>
    <w:p>
      <w:r>
        <w:t>GE Cour de justice, 2021-08-20, FR</w:t>
      </w:r>
    </w:p>
    <w:p>
      <w:r>
        <w:rPr>
          <w:b/>
        </w:rPr>
        <w:t xml:space="preserve">Quelle: </w:t>
      </w:r>
      <w:r>
        <w:t>https://mcp.opencaselaw.ch/entscheid/ge_gerichte_ATAS_831_2021</w:t>
      </w:r>
    </w:p>
    <w:p>
      <w:r>
        <w:t>FR: GE_GERICHTE ATAS/831/2021 du 20 août 2021</w:t>
      </w:r>
    </w:p>
    <w:p>
      <w:r>
        <w:t>IT: GE_GERICHTE ATAS/831/2021 del 20 agosto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degré d’invalidité du recourant, singulièrement sur le point de savoir si l’intimé est fondé à refuser l’octroi de toutes prestations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w:t>
      </w:r>
    </w:p>
    <w:p>
      <w:r>
        <w:t>A/2666/2020 - 25/27 -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A/2666/2020 - 15/27 -</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w:t>
      </w:r>
    </w:p>
    <w:p>
      <w:r>
        <w:t>A/2666/2020 - 16/27 -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A/2666/2020 - 26/27 -</w:t>
      </w:r>
    </w:p>
    <w:p>
      <w:r>
        <w:rPr>
          <w:b/>
        </w:rPr>
        <w:t>E. 7.4</w:t>
      </w:r>
    </w:p>
    <w:p>
      <w:r>
        <w:t>La personne expertisée se montre-t-elle authentique ou y a-t-il des signes d'exagération des symptômes ou de simulation ? 8. Ressources</w:t>
      </w:r>
    </w:p>
    <w:p>
      <w:r>
        <w:rPr>
          <w:b/>
        </w:rPr>
        <w:t>E. 8</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w:t>
      </w:r>
    </w:p>
    <w:p>
      <w:r>
        <w:t>A/2666/2020 - 17/27 -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w:t>
      </w:r>
    </w:p>
    <w:p>
      <w:r>
        <w:t>A/2666/2020 - 18/27 -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w:t>
      </w:r>
    </w:p>
    <w:p>
      <w:r>
        <w:t>A/2666/2020 - 19/27 -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w:t>
      </w:r>
    </w:p>
    <w:p>
      <w:r>
        <w:t>A/2666/2020 - 20/27 -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A/2666/2020 - 21/27 -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A/2666/2020 - 22/27 - sous la forme d'une nouvelle expertise médicale (ATF 125 V 351 consid. 3b/aa et les références).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 est le domaine d’activité lucrative adaptée ? A quel taux ? Depuis quelle date ? 9.3.3 Dire s’il y a une diminution de rendement et la chiffrer.</w:t>
      </w:r>
    </w:p>
    <w:p>
      <w:r>
        <w:rPr>
          <w:b/>
        </w:rPr>
        <w:t>E. 9.3</w:t>
      </w:r>
    </w:p>
    <w:p>
      <w:r>
        <w:t>Des mesures médicales sont-elles nécessaires préalablement à la reprise d’une activité lucrative ? Si oui, lesquelles ?</w:t>
      </w:r>
    </w:p>
    <w:p>
      <w:r>
        <w:rPr>
          <w:b/>
        </w:rPr>
        <w:t>E. 9.4</w:t>
      </w:r>
    </w:p>
    <w:p>
      <w:r>
        <w:t>Quel est votre pronostic quant à l’exigibilité de la reprise d’une activité lucrative ? 10. Traitement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w:t>
      </w:r>
    </w:p>
    <w:p>
      <w:r>
        <w:t>A/2666/2020 - 23/27 -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t>A/2666/2020 - 27/27 -</w:t>
      </w:r>
    </w:p>
    <w:p>
      <w:r>
        <w:rPr>
          <w:b/>
        </w:rPr>
        <w:t>E. 10.4</w:t>
      </w:r>
    </w:p>
    <w:p>
      <w:r>
        <w:t>Propositions thérapeutiques et analyse de leurs effets sur la capacité de travail de la personne expertisée.</w:t>
      </w:r>
    </w:p>
    <w:p>
      <w:r>
        <w:rPr>
          <w:b/>
        </w:rPr>
        <w:t>E. 10.5</w:t>
      </w:r>
    </w:p>
    <w:p>
      <w:r>
        <w:t>En cas de prise de psychotropes, notamment d’antidépresseurs, effectuer un dosage sanguin afin d’évaluer la compliance.</w:t>
      </w:r>
    </w:p>
    <w:p>
      <w:r>
        <w:rPr>
          <w:b/>
        </w:rPr>
        <w:t>E. 11</w:t>
      </w:r>
    </w:p>
    <w:p>
      <w:r>
        <w:t>Appréciation d'avis médicaux du dossier</w:t>
      </w:r>
    </w:p>
    <w:p>
      <w:r>
        <w:rPr>
          <w:b/>
        </w:rPr>
        <w:t>E. 11.1</w:t>
      </w:r>
    </w:p>
    <w:p>
      <w:r>
        <w:t>Êtes-vous d'accord avec l'avis du Dr P______ (expertise de la PMU du 22 octobre 2019) ? En particulier avec les diagnostics posés et l'estimation d'une capacité de travail totale, avec le constat que l’inactivité est liée à une majoration des symptômes pour des raisons psychiatriques ? Si non, pourquoi ?</w:t>
      </w:r>
    </w:p>
    <w:p>
      <w:r>
        <w:rPr>
          <w:b/>
        </w:rPr>
        <w:t>E. 11.2</w:t>
      </w:r>
    </w:p>
    <w:p>
      <w:r>
        <w:t>Êtes-vous d’accord avec l’avis de la Dr J______ du 20 mai 2020 ? En particulier avec les diagnostics posés, les limitations fonctionnelles constatées et l’estimation d’une capacité de travail nulle ? Si non, pourquoi ?</w:t>
      </w:r>
    </w:p>
    <w:p>
      <w:r>
        <w:rPr>
          <w:b/>
        </w:rPr>
        <w:t>E. 11.3</w:t>
      </w:r>
    </w:p>
    <w:p>
      <w:r>
        <w:t>Êtes-vous d’accord avec l’avis du Dr S______ du 16 février 2021 ? En particulier avec la présence d’une dépression réactive à la perte de la fonction visuelle et de l’estime de soi et une inaptitude à toute réintégration professionnelle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