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ATAS/829/2022 vom 26. September 2022</w:t>
      </w:r>
    </w:p>
    <w:p>
      <w:r>
        <w:t>GE Cour de justice, 2022-09-26, FR</w:t>
      </w:r>
    </w:p>
    <w:p>
      <w:r>
        <w:rPr>
          <w:b/>
        </w:rPr>
        <w:t xml:space="preserve">Quelle: </w:t>
      </w:r>
      <w:r>
        <w:t>https://mcp.opencaselaw.ch/entscheid/ge_gerichte_ATAS_829_2022</w:t>
      </w:r>
    </w:p>
    <w:p>
      <w:r>
        <w:t>FR: GE_GERICHTE ATAS/829/2022 du 26 septembre 2022</w:t>
      </w:r>
    </w:p>
    <w:p>
      <w:r>
        <w:t>IT: GE_GERICHTE ATAS/829/2022 del 26 settembre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1.2</w:t>
      </w:r>
    </w:p>
    <w:p>
      <w:r>
        <w:t>Sa compétence pour juger du cas d’espèce est ainsi établie.</w:t>
      </w:r>
    </w:p>
    <w:p>
      <w:r>
        <w:rPr>
          <w:b/>
        </w:rPr>
        <w:t>E. 2</w:t>
      </w:r>
    </w:p>
    <w:p>
      <w:r>
        <w:t>Le litige porte sur le bien-fondé de la suspension de cinq jours du droit à l'indemnité de la recourante.</w:t>
      </w:r>
    </w:p>
    <w:p>
      <w:r>
        <w:rPr>
          <w:b/>
        </w:rPr>
        <w:t>E. 3.1</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(art. 26 al. 1 et 2 OACI).</w:t>
      </w:r>
    </w:p>
    <w:p>
      <w:r>
        <w:rPr>
          <w:b/>
        </w:rPr>
        <w:t>E. 3.2</w:t>
      </w:r>
    </w:p>
    <w:p>
      <w:r>
        <w:t>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 arrêt du Tribunal fédéral 8C_744/2019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 arrêts du Tribunal fédéral C 144/05 du 1er décembre 2005 consid 5.2.1 et C 199/05 du 29 septembre 2005 consid. 2.2). Cette obligation subsiste même si l'assuré se trouve en pourparlers avec un employeur potentiel (arrêt du Tribunal fédéral C 29/89 du 11 septembre 1989). On ajoutera que l'on est</w:t>
      </w:r>
    </w:p>
    <w:p>
      <w:r>
        <w:t>N° de procédure - 6/12 - en droit d'attendre des assurés une intensification croissante des recherches à mesure que l'échéance du chômage se rapproche (arrêts du Tribunal fédéral C 141/02 du 16 septembre 2002 consid 3.2, 8C_800/2008 du 8 avril 2009). En particulier, l'obligation de chercher du travail ne cesse que lorsque l'entrée en service auprès d'un autre employeur est certaine (arrêt du Tribunal fédéral 8C_271/2008 du 25 septembre 2008). L'obligation de rechercher un emploi s'applique aussi lorsqu'il s'agit d'un contrat à durée déterminée, au moins durant les 3 derniers mois (Bulletin du SECO LACI/IC – janvier 2014 - B 314 ; arrêt du Tribunal fédéral 8C_800/2008 du 8 avril 2009), le but étant de parer au risque accru de chômage prévisible existant dans le cadre de rapports de travail de durée limitée ou résiliés (ATF 141 V 365 consid. 4.2 p. 369). L'élément essentiel pour déterminer la période à prendre en considération lors de l'examen de recherches d'emploi est le moment où la personne a connaissance du fait qu'elle est objectivement menacée de chômage (cf. Bulletin LACI IC, ch. B314).</w:t>
      </w:r>
    </w:p>
    <w:p>
      <w:r>
        <w:rPr>
          <w:b/>
        </w:rPr>
        <w:t>E. 3.3</w:t>
      </w:r>
    </w:p>
    <w:p>
      <w:r>
        <w:t>Dans la mesure où, compte tenu de la jurisprudence ainsi que des informations données par le site internet de l'intimé de manière facilement accessible (https://www.ge.ch/inscrire-au-chomage), un nombre de huit RPE par mois est exigible de la part des assurés avant leur inscription à l'assurance-chômage (cf. à ce sujet notamment ATAS/45/2022 du 24 janvier 2022 consid. 8.2).</w:t>
      </w:r>
    </w:p>
    <w:p>
      <w:r>
        <w:rPr>
          <w:b/>
        </w:rPr>
        <w:t>E. 3.4</w:t>
      </w:r>
    </w:p>
    <w:p>
      <w:r>
        <w:t>En raison de la pandémie de coronavirus, le Conseil fédéral a adopté une législation spéciale dès le mois de mars 2020. Toutefois, cette législation ne prévoyait aucune exception en matière d'obligation de rechercher un emploi (arrêt du Tribunal fédéral 8C_750/2021 du 20 mai 2022 consid. 4.2).</w:t>
      </w:r>
    </w:p>
    <w:p>
      <w:r>
        <w:rPr>
          <w:b/>
        </w:rPr>
        <w:t>E. 4.1</w:t>
      </w:r>
    </w:p>
    <w:p>
      <w:r>
        <w:t>Par ailleurs, les entretiens de conseil et de contrôle sont menés par l'ORP en charge du dossier de l'assuré (Bulletin LACI IC, ch. B330). En vertu de l'art. 22 al. 2 OACI, l'office compétent mène un entretien de conseil et de contrôle avec chaque assuré à intervalles pertinents mais au moins tous les deux mois. Lors de cet entretien, il contrôle l'aptitude et la disponibilité au placement de l'assuré. Le Bulletin LACI IC, ch. B341 précise que ces entretiens permettent en premier lieu de contrôler si l'assuré est apte et disposé à être placé, de vérifier ses recherches d'emploi ainsi que de lui assigner un travail convenable ou une mesure relative au marché du travail.</w:t>
      </w:r>
    </w:p>
    <w:p>
      <w:r>
        <w:rPr>
          <w:b/>
        </w:rPr>
        <w:t>E. 4.2</w:t>
      </w:r>
    </w:p>
    <w:p>
      <w:r>
        <w:t>; arrêt du Tribunal fédéral 8C_708/2019 du 10 janvier 2020 consid. 4.1 et 6.2 ; aussi arrêt du Tribunal fédéral 8C_750/2021 du 20 mai 2022 consid. 4.2 et 4.3). Dans un arrêt du 10 novembre 2009 (8C_399/2009), le Tribunal fédéral a confirmé une sanction de 5 jours de suspension du droit à l'indemnité de l'assuré qui n'avait pas fourni un nombre suffisant de recherches d'emploi durant son délai de congé de deux mois et demi; cette sanction avait été prononcée par le service de l'emploi, lequel avait réduit, dans une décision sur opposition, une sanction de 6 jours, préalablement prononcée par l'ORP.</w:t>
      </w:r>
    </w:p>
    <w:p>
      <w:r>
        <w:rPr>
          <w:b/>
        </w:rPr>
        <w:t>E. 5</w:t>
      </w:r>
    </w:p>
    <w:p>
      <w:r>
        <w:t>La jurisprudence a déduit du droit d'être entendu (art. 29 al. 2 de la Constitution fédérale de la Confédération suisse du 18 avril 1999 [Cst. -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w:t>
      </w:r>
    </w:p>
    <w:p>
      <w:r>
        <w:t>N° de procédure - 7/12 - leur propos (ATF 135 I 279 consid. 2.3 ; ATF 135 II 286 consid. 5.1 ; ATF 132 V 368 consid. 3.1). Le droit d'être entendu est une garantie constitutionnelle de caractère formel, dont la violation doit en principe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431 consid. 3d/aa ; ATF 126 V 131 consid. 2b et les références).</w:t>
      </w:r>
    </w:p>
    <w:p>
      <w:r>
        <w:rPr>
          <w:b/>
        </w:rPr>
        <w:t>E. 6</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w:t>
      </w:r>
    </w:p>
    <w:p>
      <w:r>
        <w:rPr>
          <w:b/>
        </w:rPr>
        <w:t>E. 7.1</w:t>
      </w:r>
    </w:p>
    <w:p>
      <w:r>
        <w:t>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w:t>
      </w:r>
    </w:p>
    <w:p>
      <w:r>
        <w:rPr>
          <w:b/>
        </w:rPr>
        <w:t>E. 7.2</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w:t>
      </w:r>
    </w:p>
    <w:p>
      <w:r>
        <w:rPr>
          <w:b/>
        </w:rPr>
        <w:t>E. 7.3</w:t>
      </w:r>
    </w:p>
    <w:p>
      <w:r>
        <w:t>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w:t>
      </w:r>
    </w:p>
    <w:p>
      <w:r>
        <w:t>N° de procédure - 8/12 -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8C_537/2013 du 16 avril 2014 consid. 5.1).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deux mois et de 9 à 12 jours si le délai de congé est de trois mois ou plus (Bulletin op.cit. D 79/1.A). Le barème officiel évoque la durée du délai de congé, car dans la plupart des cas, le chômeur revendique les prestations pour la période qui suit immédiatement la fin du délai de congé. Lorsque le chômeur ne s'inscrit pas immédiatement au chômage, ce sera la durée qui s'écoule depuis la réception du congé jusqu'au début de la première période de chômage contrôlé qui sera déterminante (arrêt du Tribunal fédéral 8C_708/2019 du 20 janvier 2020 consid. 6.1).</w:t>
      </w:r>
    </w:p>
    <w:p>
      <w:r>
        <w:rPr>
          <w:b/>
        </w:rPr>
        <w:t>E. 7.4</w:t>
      </w:r>
    </w:p>
    <w:p>
      <w:r>
        <w:t>S’il est vrai que le barème du SECO fait preuve d'un certain schématisme en tant que la durée de la suspension est fonction de la durée du délai de congé, il n'en demeure pas moins que les autorités décisionnelles doivent fixer la sanction en tenant compte de toutes les circonstances du cas d'espèce. C'est ainsi que si le délai de congé est de deux mois ou plus et que sur l'ensemble de cette période, l'assuré n'a pas fait des recherches d'emploi quantitativement et/ou qualitativement suffisantes, la sanction est comprise entre 6 et 8 jours selon le barème du SECO. Cependant, si en dépit de recherches insuffisantes, il est établi que l'assuré a régulièrement postulé pour des emplois au cours de la période précédant son chômage et qu'il a en outre intensifié ses recherches à mesure que la période de chômage effective se rapprochait, l'autorité devra en tenir compte et diminuer le nombre de jours de suspension, le barème n'ayant à cet égard qu'un caractère indicatif (arrêt du Tribunal Fédéral 8C_708/2019 du 10 janvier 2020).</w:t>
      </w:r>
    </w:p>
    <w:p>
      <w:r>
        <w:rPr>
          <w:b/>
        </w:rPr>
        <w:t>E. 8</w:t>
      </w:r>
    </w:p>
    <w:p>
      <w:r>
        <w:t>Le Tribunal fédéral a rappelé qu'en matière de quotité de la suspension du droit à l'indemnité, contrairement au pouvoir d’examen du Tribunal fédéral, celui de l’autorité judiciaire de première instance (en l'occurrence la chambre de céans) n’est pas limité à la violation du droit (y compris l’excès ou l’abus du pouvoir d’appréciation), mais s’étend également à l’opportunité de la décision administrative).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w:t>
      </w:r>
    </w:p>
    <w:p>
      <w:r>
        <w:t>N° de procédure - 9/12 - doit s’appuyer sur des circonstances de nature à faire apparaître sa propre appréciation comme la mieux appropriée (ATF 137 V 71 consid. 5.2 p. 73).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arrêt du Tribunal fédéral 8C_73/2013 du 29 août 2013 consid. 5.2). Un assuré qui, au cours d'un délai de congé de trois mois, ne fournit aucune recherche d'emploi durant le premier mois du délai de congé mais un nombre de recherches d'emploi suffisant durant les deux derniers mois du délai de congé pourrait se voir infliger une sanction inférieure à neuf jours (entre 1 et 8 jours) afin de tenir compte des circonstances du cas d'espèce (ATF 139 V 524 consid.</w:t>
      </w:r>
    </w:p>
    <w:p>
      <w:r>
        <w:rPr>
          <w:b/>
        </w:rPr>
        <w:t>E. 9.1</w:t>
      </w:r>
    </w:p>
    <w:p>
      <w:r>
        <w:t>En l’occurrence, l’intimé a considéré que la recourante n'avait effectué aucune RPE du 18 au 30 novembre 2021, cinq en décembre 2021 et une seule du 1er au 7 février 2022, de sorte qu'elle avait failli à son obligation de rechercher sérieusement un emploi avant son inscription au chômage. Quant à la recourante, elle invoque un manque d’information claire concernant le nombre de RPE à effectuer durant le délai de congé, ce d'autant qu'elle comprend mal le français et se prévaut de dix candidatures effectuées via la plateforme yoopies.ch et des petites annonces valant RPE pour le mois de novembre 2021. La recourante fait aussi valoir que ses RPE avant chômage avaient été communiquées tardivement car elle n’avait pas tout de suite compris que l’intimé lui reprochait des RPE insuffisantes avant chômage. Elle souligne également qu'en raison de la situation sanitaire liée à la pandémie, les offres d'emploi étaient réduites.</w:t>
      </w:r>
    </w:p>
    <w:p>
      <w:r>
        <w:rPr>
          <w:b/>
        </w:rPr>
        <w:t>E. 9.2</w:t>
      </w:r>
    </w:p>
    <w:p>
      <w:r>
        <w:t>Conformément à la jurisprudence précitée, dès lors que le site internet de l'OCE mentionne qu’il faut réaliser huit RPE par mois avant l’inscription au chômage, l’assuré est considéré comme valablement informé de cette obligation et, s'il n'y répond pas, peut être sanctionné. Par ailleurs, dès lors que la recourante maitrise mal le français, elle se devait de solliciter l'aide d'un tiers, comme elle l'a fait en se faisant accompagner par son fils à l'entretien de conseil. Enfin, comme</w:t>
      </w:r>
    </w:p>
    <w:p>
      <w:r>
        <w:t>N° de procédure - 10/12 - indiqué ci-avant, la pandémie n’est pas un motif d’allègement des RPE pour la période en cause.</w:t>
      </w:r>
    </w:p>
    <w:p>
      <w:r>
        <w:rPr>
          <w:b/>
        </w:rPr>
        <w:t>E. 9.3</w:t>
      </w:r>
    </w:p>
    <w:p>
      <w:r>
        <w:t>Il est admis que la recourante a effectué un nombre suffisant de RPE en janvier 2022 et qu’elle n’en a effectué que cinq en décembre 2021 et une la première semaine de février 2022. S’agissant du mois de novembre 2021, la recourante a versé à la présente procédure un nouveau formulaire RPE mentionnant dix RPE ainsi que des captures d'écran de candidatures effectuées via la plateforme yoopies.ch. Ces RPE n’ont été communiquées qu’au stade du recours. Or, il ne peut être retenu que la recourante n'aurait pas compris le courrier électronique du 30 mars 2022 de l’intimé lui demandant de fournir ses RPE avant chômage, alors même qu'elle a joint, dans sa réponse du 3 avril 2022, en sus du formulaire complété pour le mois de février 2022, les formulaires de RPE pour les mois de décembre 2021 et de janvier 2022. Il ressort également du procès-verbal de l'entretien de conseil du 23 mars 2022 à l'ORP, que la conseillère a réclamé à la recourante ses recherches d'emploi avant chômage. Cela dit, il convient néanmoins d’examiner si les nouvelles pièces fournies par la recourante sont à même d’établir la réalité des RPE qui auraient été effectuées en novembre 2021. Contrairement à l'avis de l'OCE, en dessous de chaque message de candidature effectué via la plateforme, sont inscrites l'heure et la date à laquelle le message a été envoyé, soit, pour chacun d’eux, en novembre 2021. Dans la rubrique messages de la plateforme en cause, il est également indiqué, pour chaque candidature dont se prévaut la recourante, que le message a été envoyé « il y a 7 mois », à savoir en novembre 2021. Cette méthode de postulation, via la plateforme yoopies.ch, a été par ailleurs acceptée par l'OCE pour les RPE de la recourante concernant la période du 8 au 28 février 2022. Ces six postulations doivent ainsi être prises en compte. En revanche, en ce qui concerne les quatre candidatures en réponses à des petites annonces, elles ne sont corroborées d'aucun justificatif et ne peuvent par conséquent pas être prises en considération.</w:t>
      </w:r>
    </w:p>
    <w:p>
      <w:r>
        <w:rPr>
          <w:b/>
        </w:rPr>
        <w:t>E. 9.4</w:t>
      </w:r>
    </w:p>
    <w:p>
      <w:r>
        <w:t>Vu ce qui précède, il convient de prendre en compte six RPE pour la période du 18 au 30 novembre 2021, de sorte que les RPE du mois de novembre 2021 sont quantitativement suffisantes. En conséquence, la recourante a effectué un nombre suffisant de RPE du 18 au 30 novembre 2021 ainsi qu’en janvier 2022, mais insuffisant en décembre et du 1er au 7 février 2022. Elle n’a ainsi pas fourni tous les efforts que l'on pouvait raisonnablement exiger d'elle pour éviter le chômage.</w:t>
      </w:r>
    </w:p>
    <w:p>
      <w:r>
        <w:rPr>
          <w:b/>
        </w:rPr>
        <w:t>E. 9.5</w:t>
      </w:r>
    </w:p>
    <w:p>
      <w:r>
        <w:t>La durée du délai à prendre en compte s’étend du 18 novembre 2021 au 7 février 2022, soit un peu plus de deux mois. Selon le barème du SECO, une suspension de six à huit jours est prononcée lorsque le délai de congé est de deux mois. C’est cette durée qui est pertinente en l’espèce. La recourante ayant fourni des RPE insuffisantes pour le mois de décembre 2021 et pour la période du 1er au</w:t>
      </w:r>
    </w:p>
    <w:p>
      <w:r>
        <w:t>N° de procédure - 11/12 - 7 février 2022, le prononcé par l’intimé d’une suspension de cinq jours du droit à l'indemnité de la recourante n’est pas critiquable, ce d’autant qu’étant inférieure à la durée minimale de six jours prévue dans le barème du SECO, elle tient suffisamment compte des circonstances du cas d’espèce (cf. arrêts du Tribunal fédéral 8C_750/2021 du 20 mai 2022 et 8C_708/2019 du 10 janvier 2020).</w:t>
      </w:r>
    </w:p>
    <w:p>
      <w:r>
        <w:rPr>
          <w:b/>
        </w:rPr>
        <w:t>E. 10</w:t>
      </w:r>
    </w:p>
    <w:p>
      <w:r>
        <w:t>La décision sur opposition étant conforme au droit, le recours sera rejeté.</w:t>
      </w:r>
    </w:p>
    <w:p>
      <w:r>
        <w:rPr>
          <w:b/>
        </w:rPr>
        <w:t>E. 11</w:t>
      </w:r>
    </w:p>
    <w:p>
      <w:r>
        <w:t>Pour le surplus, la procédure est gratuite (art. 61 let. a LPGA).</w:t>
      </w:r>
    </w:p>
    <w:p>
      <w:r>
        <w:t>N° de procédure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