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ATAS/826/2023 vom 26. Oktober 2023</w:t>
      </w:r>
    </w:p>
    <w:p>
      <w:r>
        <w:t>GE Cour de justice, 2023-10-26, FR</w:t>
      </w:r>
    </w:p>
    <w:p>
      <w:r>
        <w:rPr>
          <w:b/>
        </w:rPr>
        <w:t xml:space="preserve">Quelle: </w:t>
      </w:r>
      <w:r>
        <w:t>https://mcp.opencaselaw.ch/entscheid/ge_gerichte_ATAS_826_2023</w:t>
      </w:r>
    </w:p>
    <w:p>
      <w:r>
        <w:t>FR: GE_GERICHTE ATAS/826/2023 du 26 octobre 2023</w:t>
      </w:r>
    </w:p>
    <w:p>
      <w:r>
        <w:t>IT: GE_GERICHTE ATAS/826/2023 del 26 ottobre 2023</w:t>
      </w:r>
    </w:p>
    <w:p>
      <w:pPr>
        <w:pStyle w:val="Heading2"/>
      </w:pPr>
      <w:r>
        <w:t>Volltext</w:t>
      </w:r>
    </w:p>
    <w:p>
      <w:r>
        <w:t>Siégeant : Karine STECK, Présidente ; Michael BIOT et Claudiane CORTHAY, Juges assesseurs</w:t>
      </w:r>
    </w:p>
    <w:p>
      <w:r>
        <w:t>RÉPUBLIQUE ET</w:t>
      </w:r>
    </w:p>
    <w:p>
      <w:r>
        <w:t>CANTON DE GEN ÈVE POUVOIR JUDICIAIRE</w:t>
      </w:r>
    </w:p>
    <w:p>
      <w:r>
        <w:t>A/1690/2023 ATAS/826/2023 COUR DE JUSTICE Chambre des assurances sociales Arrêt du 26 octobre 2023 Chambre 3</w:t>
      </w:r>
    </w:p>
    <w:p>
      <w:r>
        <w:t>En la cause Madame A______ représentée par Maître Mélanie MATHYS DONZE recourante</w:t>
      </w:r>
    </w:p>
    <w:p>
      <w:r>
        <w:t>contre OFFICE DE L'ASSURANCE-INVALIDITE DU CANTON DE GENEVE</w:t>
      </w:r>
    </w:p>
    <w:p>
      <w:r>
        <w:t>intimé</w:t>
      </w:r>
    </w:p>
    <w:p>
      <w:r>
        <w:t>A/1690/2023 - 2/4 - ATTENDU EN FAIT Que par décision du 18 avril 2023, l’office de l’assurance-invalidité du canton de Genève (ci-après : OAI) a nié à Madame A______ (ci-après : l’assurée) le droit à toute prestation ; Que l’assurée a interjeté recours contre cette décision le 17 mai 2023 ; Qu’invité à se déterminer, l’intimé, par écriture du 15 juin 2023, a conclu au rejet du recours ; Que le 8 septembre 2023, la recourante a persisté dans ses conclusions en produisant des pièces complémentaires ; Que l’intimé, par écriture du 11 octobre 2023, après avoir pris l’avis de son service médical régional (ci-après : SMR), a admis l’existence d’un problème d’éthylisme chronique et d’un état dépressif et considéré qu’il était nécessaire de reprendre l’instruction par la mise sur pied d’une expertise pluridisciplinaire (comportant des volets en psychiatrie et orthopédie) pour évaluer la capacité de travail de l’intéressée ; Qu’il a dès lors conclu à ce que la cause lui soit renvoyée à cette fin.</w:t>
      </w:r>
    </w:p>
    <w:p>
      <w:r>
        <w:t>CONSIDERANT EN DROIT</w:t>
      </w:r>
    </w:p>
    <w:p>
      <w:r>
        <w:t>Que conformément à l'art. 134 al. 1 let. a ch. 2 de la loi sur l'organisation judiciaire, du 9 octobre 2009 (LOJ - RS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Qu’en vertu de l’art. 53 al. 3 LPGA, qui reprend le contenu de l’art. 58 al. 1 de la loi fédérale sur la procédure administrative du 20 décembre 1968 (PA - RS 172.021), l’autorité peut reconsidérer une décision sur opposition contre laquelle un recours a été formé jusqu’à l’envoi de son préavis à l’autorité de recours ; Que selon la jurisprudence du Tribunal administratif fédéral et la doctrine majoritaire, par « préavis » ou « réponse » au sens de ces dispositions, il faut entendre la ou les déterminations que l’assureur social est invité à présenter dans le cadre de l’échange d’écritures ordonné par l’autorité de recours ; Que la possibilité de reconsidérer s’étend jusqu’à l’échéance du délai dans lequel l’assureur social a été appelé à se déterminer pour la dernière fois, respectivement jusqu’à la fin de l’échange d’écritures, en d'autres termes jusqu'à l'échéance du délai</w:t>
      </w:r>
    </w:p>
    <w:p>
      <w:r>
        <w:t>A/1690/2023 - 3/4 - dans lequel le droit de procédure ou le juge l'ont autorisé à s'exprimer, pour la dernière fois ; Que cette application temporelle large de l’art. 53 al. 3 LPGA et de l’art. 58 al. 1 PA apparaît conforme à la jurisprudence du Tribunal fédéral (cf. ATAS/393/2021) ; Qu’en l'occurrence, l'intimé a ainsi admis que l’instruction du dossier nécessitait d’être complétée ; Qu’il convient de statuer en ce sens et d’admettre partiellement le recours ; Que la recourante obtenant partiellement gain de cause, une indemnité lui sera accordée à titre de participation à ses frais et dépens (art. 61 let. g LPGA ; art. 6 du règlement sur les frais, émoluments et indemnités en matière administrative du 30 juillet 1986 [RFPA - E 5 10.03]), qui, compte tenu de la complexité de la cause et des écritures, est fixée à CHF 1'250.-.</w:t>
      </w:r>
    </w:p>
    <w:p>
      <w:r>
        <w:t>A/1690/2023 - 4/4 - PAR CES MOTIFS, LA CHAMBRE DES ASSURANCES SOCIALES : Statuant À la forme : 1. Déclare le recours recevable. Au fond : 2. L’admet partiellement sur proposition de l’intimé. 3. Annule la décision du 18 avril 2023. 4. Renvoie la cause à l’office de l’assurance-invalidité du canton de Genève pour instruction complémentaire et nouvelle décision. 5. Condamne l’intimé à verser à la recourante la somme de CHF 1'250.- à titre de participation à ses frais et dépens. 6. Renonce à percevoir l’émolument. 7. Dit que la procédure est gratuite. 8.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Christine RAVIER</w:t>
      </w:r>
    </w:p>
    <w:p>
      <w:r>
        <w:t>La présidente</w:t>
      </w:r>
    </w:p>
    <w:p>
      <w:r>
        <w:t>Karine STECK</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