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ATAS/821/2011 vom 31. August 2011</w:t>
      </w:r>
    </w:p>
    <w:p>
      <w:r>
        <w:t>GE Cour de justice, 2011-08-31, FR</w:t>
      </w:r>
    </w:p>
    <w:p>
      <w:r>
        <w:rPr>
          <w:b/>
        </w:rPr>
        <w:t xml:space="preserve">Quelle: </w:t>
      </w:r>
      <w:r>
        <w:t>https://mcp.opencaselaw.ch/entscheid/ge_gerichte_ATAS_821_2011</w:t>
      </w:r>
    </w:p>
    <w:p>
      <w:r>
        <w:t>FR: GE_GERICHTE ATAS/821/2011 du 31 août 2011</w:t>
      </w:r>
    </w:p>
    <w:p>
      <w:r>
        <w:t>IT: GE_GERICHTE ATAS/821/2011 del 31 agosto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A/1015/2011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existant au se montent à .</w:t>
      </w:r>
    </w:p>
    <w:p>
      <w:r>
        <w:rPr>
          <w:b/>
        </w:rPr>
        <w:t>E. 4</w:t>
      </w:r>
    </w:p>
    <w:p>
      <w:r>
        <w:t>En l’espèce, le juge de première instance a ordonné le partage par moitié des prestations de sortie acquises durant le mariage par les demandeurs. Les dates pertinentes sont, d’une part, celle du mariage, le 20 avril 2001, d’autre part le 22 mars 2011, date à laquelle le jugement de divorce est devenu exécutoire.</w:t>
      </w:r>
    </w:p>
    <w:p>
      <w:r>
        <w:rPr>
          <w:b/>
        </w:rPr>
        <w:t>E. 5</w:t>
      </w:r>
    </w:p>
    <w:p>
      <w:r>
        <w:t>Selon les renseignements recueillis, le demandeur a acquis pendant le mariage une prestation de sortie de 2'637 fr. 96. De ce montant est à déduire la somme de 13 fr. 70 acquise au moment du mariage, ainsi que les intérêts encourus jusqu'au divorce, à savoir la somme totale de 17 fr. 45. L'avoir de vieillesse accumulé par le demandeur durant le mariage s’élève dès lors à 2'620 fr. 50, en chiffres ronds. La prestation de libre passage acquise pendant le mariage par la demanderesse est de 2'393 fr. 45. Ainsi, le demandeur doit à son ex-épouse le montant de 1'310 fr. 25 (2'620 fr. 50 / 2) et celle-ci lui doit la somme de 1'196 fr. 70 (2'393 fr. 45 / 2), de sorte que c’est le demandeur qui doit à son ex-épouse le montant de 113 fr. 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A/1015/2011 4/4</w:t>
      </w:r>
    </w:p>
    <w:p>
      <w:r>
        <w:rPr>
          <w:b/>
        </w:rPr>
        <w:t>E. 7</w:t>
      </w:r>
    </w:p>
    <w:p>
      <w:r>
        <w:t>Aucun émolument ne sera perçu, la procédure étant gratuite (art. 73 al. 2 LPP et 89H al. 1 de la loi sur la procédure administrative du 12 septembre 1985).</w:t>
      </w:r>
    </w:p>
    <w:p>
      <w:r>
        <w:t>****</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