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https://mcp.opencaselaw.ch/entscheid/ge_gerichte_ATAS_817_2006</w:t>
      </w:r>
    </w:p>
    <w:p>
      <w:r>
        <w:t>FR: GE_GERICHTE ATAS/817/2006 du 19 septembre 2006</w:t>
      </w:r>
    </w:p>
    <w:p>
      <w:r>
        <w:t>IT: GE_GERICHTE ATAS/817/2006 del 19 settembre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$#(6 %</w:t>
        <w:tab/>
        <w:t>4</w:t>
      </w:r>
    </w:p>
    <w:p>
      <w:r>
        <w:t>16 &gt;""6 76 ":!$%"9""6 46 &lt; !" % :L !#" &lt; " !$" B" % %$ % 75 &gt; %= "&lt;" ! ! %$ %$</w:t>
      </w:r>
    </w:p>
    <w:p>
      <w:r>
        <w:t>( &lt;$%$ % )8;M8&lt;: 3 3554 " E !6 %$ !" B" !9$6 $ %"H G %: E" ":%$"%$(""!%%$ "":$A (G E! ! : "&lt; " !# % % "" " %$A G !" 9" % !$""6 ) $ "" ! " $$ " $ $$ "" G (G " G ,%</w:t>
      </w:r>
    </w:p>
    <w:p>
      <w:r>
        <w:t>(&lt;$%$%!!" "=:L %#%$#(6 $ % " - % !# : " &gt;" : %$ "":$ " L#!! % :$"$E!$%$"F"6271253"25IG6</w:t>
      </w:r>
    </w:p>
    <w:p>
      <w:r>
        <w:t>9&lt;&lt;=</w:t>
      </w:r>
    </w:p>
    <w:p>
      <w:r>
        <w:t>,</w:t>
        <w:tab/>
        <w:t>V</w:t>
      </w:r>
    </w:p>
    <w:p>
      <w:r>
        <w:t>$%"</w:t>
      </w:r>
    </w:p>
    <w:p>
      <w:r>
        <w:t>W</w:t>
      </w:r>
    </w:p>
    <w:p>
      <w:r>
        <w:t>$",&gt;"H+$%$:) !&lt; %!$"B"""&lt;$E!":L?L&lt;&lt;&lt;$%$ %!9&lt;&lt;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