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ATAS/810/2016 vom 11. Oktober 2016</w:t>
      </w:r>
    </w:p>
    <w:p>
      <w:r>
        <w:t>GE Cour de justice, 2016-10-11, FR</w:t>
      </w:r>
    </w:p>
    <w:p>
      <w:r>
        <w:rPr>
          <w:b/>
        </w:rPr>
        <w:t xml:space="preserve">Quelle: </w:t>
      </w:r>
      <w:r>
        <w:t>https://mcp.opencaselaw.ch/entscheid/ge_gerichte_ATAS_810_2016</w:t>
      </w:r>
    </w:p>
    <w:p>
      <w:r>
        <w:t>FR: GE_GERICHTE ATAS/810/2016 du 11 octobre 2016</w:t>
      </w:r>
    </w:p>
    <w:p>
      <w:r>
        <w:t>IT: GE_GERICHTE ATAS/810/2016 del 11 ottobre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t>A/2568/2016 - 3/6 -</w:t>
      </w:r>
    </w:p>
    <w:p>
      <w:r>
        <w:rPr>
          <w:b/>
        </w:rPr>
        <w:t>E. 3</w:t>
      </w:r>
    </w:p>
    <w:p>
      <w:r>
        <w:t>Le litige porte sur la durée de la sanction infligée à l’assuré pour recherches d’emploi nulles avant la période de chômage.</w:t>
      </w:r>
    </w:p>
    <w:p>
      <w:r>
        <w:rPr>
          <w:b/>
        </w:rPr>
        <w:t>E. 3.1</w:t>
      </w:r>
    </w:p>
    <w:p>
      <w:r>
        <w:t>in : DTA 2005 no 4 p. 56 ; Rubin, Assurance-chômage, 2ème éd., 2006, p. 388 ; Nussbaumer, Arbeitslosenversicherung, in : Soziale Sicherheit, SBVR vol. XIV, 2ème éd., 2007, no 838 p. 2430). 5. a. Le droit de l’assuré à l’indemnité est suspendu lorsqu’il est établi que celui-ci ne fait pas tout ce qu'on peut raisonnablement exiger de lui pour trouver un travail convenable (cf. art. 30 al. 1 let. c LACI).</w:t>
      </w:r>
    </w:p>
    <w:p>
      <w:r>
        <w:rPr>
          <w:b/>
        </w:rPr>
        <w:t>E. 4</w:t>
      </w:r>
    </w:p>
    <w:p>
      <w:r>
        <w:t>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sur l'assurance-chômage obligatoire et l'indemnité en cas d'insolvabilité, du 31 août 1983 [ordonnance sur l’assurance-chômage, OACI ; RS 837.02]). L’assuré doit donc s’efforcer déjà pendant le délai de congé de trouver un nouvel emploi (arrêts du TF 8C_800/2008 du 8 avril 2009 consid. 2.1, C 208/03 du 26 mars 2004 consid.</w:t>
      </w:r>
    </w:p>
    <w:p>
      <w:r>
        <w:rPr>
          <w:b/>
        </w:rPr>
        <w:t>E. 5</w:t>
      </w:r>
    </w:p>
    <w:p>
      <w:r>
        <w:t>En s'inscrivant pour toucher des indemnités, l'assuré doit fournir à l'office compétent la preuve des efforts qu'il entreprend pour trouver du travail (art. 26 al. 2 de l'ordonnance sur l'assurance-chômage obligatoire et l'indemnité en cas d'insolvabilité du 31 août 1983 - ordonnance sur l’assurance-chômage, OACI - RS 837.02). Il ressort de cette disposition que l'obligation de rechercher un emploi prend naissance déjà avant le début du chômage. Il incombe, en particulier, à un assuré de s'efforcer déjà pendant le délai de congé de trouver un nouvel emploi (DTA 2005 no 4 p. 58 consid 3.1).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w:t>
      </w:r>
    </w:p>
    <w:p>
      <w:r>
        <w:rPr>
          <w:b/>
        </w:rPr>
        <w:t>E. 6</w:t>
      </w:r>
    </w:p>
    <w:p>
      <w:r>
        <w:t>Le bulletin LACI-IC du Secrétariat d’Etat à l’économie (SECO) précise à ce sujet que tout chômeur est en principe tenu de rechercher un emploi avant même de présenter une demande d’indemnités, notamment durant le délai de congé et, lorsqu’il s’agit de rapports de travail de durée limitée, au moins durant les trois derniers mois. Ainsi, en application de la jurisprudence, un étudiant doit apporter des recherches d’emploi avant la fin de ses études et sa première inscription au chômage (arrêts du Tribunal fédéral des assurances C_208/03 du 26 mars 2004 et C_239/06 du 30 novembre 2007). Il en va de même d’un assuré qui brigue un</w:t>
      </w:r>
    </w:p>
    <w:p>
      <w:r>
        <w:t>A/2568/2016 - 4/6 - mandat politique, au cours de la période de campagne (arrêt du Tribunal fédéral des assurances C_24/07 du 6 décembre 2007).</w:t>
      </w:r>
    </w:p>
    <w:p>
      <w:r>
        <w:rPr>
          <w:b/>
        </w:rPr>
        <w:t>E. 7</w:t>
      </w:r>
    </w:p>
    <w:p>
      <w:r>
        <w:t>Selon la jurisprudence du Tribunal fédéral des assurances, lorsqu’un motif de libération selon l’art. 14 LACI est réalisé, l’assuré ne peut pas être sanctionné en application de l’art. 30 al. 1 let. a LACI, selon lequel le droit de l’assuré à l’indemnité est suspendu, lorsqu’il est établi que celui-ci est sans travail par sa faute (arrêt du Tribunal fédéral des assurances C_175/01 du 15 janvier 2004 consid. 2.4). Il s'agissait dans ce cas d'un assuré qui avait travaillé précédemment à l'étranger et qui avait résilié lui-même son contrat. Notre Haute Cour a cependant réservé expressément la possibilité de sanctionner un assuré libéré de l'obligation de cotiser pour des recherches d'emploi insuffisantes avant l'inscription au chômage.</w:t>
      </w:r>
    </w:p>
    <w:p>
      <w:r>
        <w:rPr>
          <w:b/>
        </w:rPr>
        <w:t>E. 8</w:t>
      </w:r>
    </w:p>
    <w:p>
      <w:r>
        <w:t>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RUBIN, op. cit., ad art. 30 ch. 1 et 2 p. 299). Le Secrétariat d’Etat à l’économie (SECO) a établi des barèmes relatifs aux sanctions applicables dont le Tribunal fédéral fait régulièrement application. Ledit barème (circulaire IC dans sa teneur au 1er janvier 2007) prévoit, en cas de défaut de recherches d’emploi pendant le délai de congé, une suspension de 4 à 6 jours lorsque le délai de congé est d’un mois, de 8 à 12 jours lorsque ledit délai est de deux mois et de 12 à 18 jours lorsque le délai est de trois mois ou plus (chiffre D72). Quand des recherches d’emploi ont été effectuées, mais doivent être qualifiées d’insuffisantes, la durée de la suspension est de 3 à 4 jours pour un délai de congé d’un mois, de 6 à 8 jours pour un délai de congé de deux mois et de 9 à 12 jours si le délai de congé est de trois mois ou plus.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A/2568/2016 - 5/6 -</w:t>
      </w:r>
    </w:p>
    <w:p>
      <w:r>
        <w:rPr>
          <w:b/>
        </w:rPr>
        <w:t>E. 10</w:t>
      </w:r>
    </w:p>
    <w:p>
      <w:r>
        <w:t>Il résulte de ce qui précède que l’assuré était tenu de rechercher un emploi avant même de s’inscrire auprès de l’OCE, au moins durant les trois mois précédant la fin de son contrat de travail à durée limitée, soit en l’occurrence depuis le 11 février 2016.</w:t>
      </w:r>
    </w:p>
    <w:p>
      <w:r>
        <w:rPr>
          <w:b/>
        </w:rPr>
        <w:t>E. 11</w:t>
      </w:r>
    </w:p>
    <w:p>
      <w:r>
        <w:t>Il n’est pas contesté que l’assuré n’a effectué aucune recherche durant les trois derniers mois de son contrat. L’assuré a produit deux certificats médicaux, l’un portant sur le mois d’avril 2016, et l’autre sur la période du 2 au 11 mai 2016. L’OCE a de ce fait proposé de réduire à six jours la durée de la sanction. C’est à juste titre que l’OCE entend ainsi tenir compte de cette période d’incapacité de travail. Reste qu’aucune recherche d’emploi n’a été enregistrée du 11 février au 31 mars 2016. L’assuré explique à cet égard qu’un poste de médecin-assistant lui avait été promis pour mai 2016 par le Dr B______. Force est cependant de constater qu’aucune promesse formelle écrite ne lui a été donnée par le Dr B______ pour un engagement dès le 1er mai 2016, de sorte que l’on ne saurait en tenir compte. Aussi ne peut-on que confirmer la durée de la suspension à six jours proposée par l’OCE, durée respectant au demeurant le principe de la proportionnalité. Le recours est, partant, admis partiellement.</w:t>
      </w:r>
    </w:p>
    <w:p>
      <w:r>
        <w:t>A/2568/2016 - 6/6 -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