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ATAS/807/2024 vom 17. Oktober 2024</w:t>
      </w:r>
    </w:p>
    <w:p>
      <w:r>
        <w:t>GE Cour de justice, 2024-10-17, FR</w:t>
      </w:r>
    </w:p>
    <w:p>
      <w:r>
        <w:rPr>
          <w:b/>
        </w:rPr>
        <w:t xml:space="preserve">Quelle: </w:t>
      </w:r>
      <w:r>
        <w:t>https://mcp.opencaselaw.ch/entscheid/ge_gerichte_ATAS_807_2024</w:t>
      </w:r>
    </w:p>
    <w:p>
      <w:r>
        <w:t>FR: GE_GERICHTE ATAS/807/2024 du 17 octobre 2024</w:t>
      </w:r>
    </w:p>
    <w:p>
      <w:r>
        <w:t>IT: GE_GERICHTE ATAS/807/2024 del 17 ottobre 2024</w:t>
      </w:r>
    </w:p>
    <w:p>
      <w:pPr>
        <w:pStyle w:val="Heading2"/>
      </w:pPr>
      <w:r>
        <w:t>Volltext</w:t>
      </w:r>
    </w:p>
    <w:p>
      <w:r>
        <w:t>Siégeant : Eleanor McGREGOR, Présidente.</w:t>
      </w:r>
    </w:p>
    <w:p>
      <w:r>
        <w:t>RÉPUBLIQUE ET</w:t>
      </w:r>
    </w:p>
    <w:p>
      <w:r>
        <w:t>CANTON DE GEN ÈVE POUVOIR JUDICIAIRE</w:t>
      </w:r>
    </w:p>
    <w:p>
      <w:r>
        <w:t>A/2921/2024 ATAS/807/2024 COUR DE JUSTICE Chambre des assurances sociales Arrêt du 17 octobre 2024 Chambre 9</w:t>
      </w:r>
    </w:p>
    <w:p>
      <w:r>
        <w:t>En la cause A______ représenté par Me Yves MABILLARD, avocat</w:t>
      </w:r>
    </w:p>
    <w:p>
      <w:r>
        <w:t>recourant</w:t>
      </w:r>
    </w:p>
    <w:p>
      <w:r>
        <w:t>contre ZURICH COMPAGNIE D'ASSURANCES SA</w:t>
      </w:r>
    </w:p>
    <w:p>
      <w:r>
        <w:t>intimée</w:t>
      </w:r>
    </w:p>
    <w:p>
      <w:r>
        <w:t>A/2921/2024 - 2/3 - Vu en fait le recours interjeté le 11 septembre 2024 par Monsieur A______ auprès de la chambre des assurances sociales de la Cour de justice pour déni de justice, à l’encontre de ZURICH COMPAGNIE D’ASSURANCES SA ; Vu le courrier de la chambre de céans du 11 septembre 2024 impartissant un délai au 9 octobre 2024 à ZURICH COMPAGNIE D’ASSURANCES SA pour répondre au recours susmentionné ; Vu la demande de prolongation de délai formée par ZURICH COMPAGNIE D’ASSURANCES SA le 9 octobre 2024 ; Vu le courrier du 14 octobre 2024 de A______ dans lequel il indique retirer son recours, ZURICH COMPAGNIE D’ASSURANCES SA ayant rendu sa décision le 18 septembre 2024 et les parties s’étant entendues directement au sujet des frais et dépens en lien avec l’affaire ; Qu'il convient d'en prendre acte et de rayer la cause du rôle ; Vu l'art. 133 al. 3 et 4 let. a de la loi sur l’organisation judiciaire du 26 septembre 2010 (LOJ - E 2 05).</w:t>
      </w:r>
    </w:p>
    <w:p>
      <w:r>
        <w:t>PAR CES MOTIFS, LA PRESIDENTE DE LA CHAMBRE DES ASSURANCES SOCIALES : Vu l’art. 133 al. 3 et 4 let. a de la loi sur l’organisation judiciaire du 26 septembre 2010 (LOJ - E 2 05) 1. Prend acte du retrait du recours.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A/2921/2024 - 3/3 - La greffière</w:t>
      </w:r>
    </w:p>
    <w:p>
      <w:r>
        <w:t>Sylvie CARDINAUX</w:t>
      </w:r>
    </w:p>
    <w:p>
      <w:r>
        <w:t>La présidente</w:t>
      </w:r>
    </w:p>
    <w:p>
      <w:r>
        <w:t>Eleanor McGREGOR</w:t>
      </w:r>
    </w:p>
    <w:p>
      <w:r>
        <w:t>Une copie conforme du présent arrêt est notifiée aux parties ainsi qu’à l’Office fédéral de la sante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