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ATAS/797/2008 vom 27. März 2008</w:t>
      </w:r>
    </w:p>
    <w:p>
      <w:r>
        <w:t>GE Cour de justice, 2008-03-27, FR</w:t>
      </w:r>
    </w:p>
    <w:p>
      <w:r>
        <w:rPr>
          <w:b/>
        </w:rPr>
        <w:t xml:space="preserve">Quelle: </w:t>
      </w:r>
      <w:r>
        <w:t>https://mcp.opencaselaw.ch/entscheid/ge_gerichte_ATAS_797_2008</w:t>
      </w:r>
    </w:p>
    <w:p>
      <w:r>
        <w:t>FR: GE_GERICHTE ATAS/797/2008 du 27 mars 2008</w:t>
      </w:r>
    </w:p>
    <w:p>
      <w:r>
        <w:t>IT: GE_GERICHTE ATAS/797/2008 del 27 marzo 2008</w:t>
      </w:r>
    </w:p>
    <w:p>
      <w:pPr>
        <w:pStyle w:val="Heading2"/>
      </w:pPr>
      <w:r>
        <w:t>Erwägungen</w:t>
      </w:r>
    </w:p>
    <w:p>
      <w:r>
        <w:rPr>
          <w:b/>
        </w:rPr>
        <w:t>E. 1</w:t>
      </w:r>
    </w:p>
    <w:p>
      <w:r>
        <w:t>Donne acte à l'OCAI de son accord à reprendre le dossier et à confier une expertise psychiatrique de la recourante au Dr A________ .</w:t>
      </w:r>
    </w:p>
    <w:p>
      <w:r>
        <w:rPr>
          <w:b/>
        </w:rPr>
        <w:t>E. 2</w:t>
      </w:r>
    </w:p>
    <w:p>
      <w:r>
        <w:t>L’y condamne en tant que de besoin.</w:t>
      </w:r>
    </w:p>
    <w:p>
      <w:r>
        <w:rPr>
          <w:b/>
        </w:rPr>
        <w:t>E. 3</w:t>
      </w:r>
    </w:p>
    <w:p>
      <w:r>
        <w:t>Donne acte à la recourante de son accord avec ce qui précède .</w:t>
      </w:r>
    </w:p>
    <w:p>
      <w:r>
        <w:rPr>
          <w:b/>
        </w:rPr>
        <w:t>E. 4</w:t>
      </w:r>
    </w:p>
    <w:p>
      <w:r>
        <w:t>Annule, en tant que de besoin, la décision litigieuse.</w:t>
      </w:r>
    </w:p>
    <w:p>
      <w:r>
        <w:rPr>
          <w:b/>
        </w:rPr>
        <w:t>E. 5</w:t>
      </w:r>
    </w:p>
    <w:p>
      <w:r>
        <w:t>Renonce à percevoir l'émolument.</w:t>
      </w:r>
    </w:p>
    <w:p>
      <w:r>
        <w:rPr>
          <w:b/>
        </w:rPr>
        <w:t>E. 6</w:t>
      </w:r>
    </w:p>
    <w:p>
      <w:r>
        <w:t>Informe les parties de ce qu’elles peuvent former recours contre le présent arrêt dans un délai de 30 jours dès sa notification auprès du Tribunal fédéral</w:t>
      </w:r>
    </w:p>
    <w:p>
      <w:r>
        <w:t>A/1650/2008 - 3/3 -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Yaël BENZ</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