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ATAS/78/2023 vom 8. Februar 2023</w:t>
      </w:r>
    </w:p>
    <w:p>
      <w:r>
        <w:t>GE Cour de justice, 2023-02-08, FR</w:t>
      </w:r>
    </w:p>
    <w:p>
      <w:r>
        <w:rPr>
          <w:b/>
        </w:rPr>
        <w:t xml:space="preserve">Quelle: </w:t>
      </w:r>
      <w:r>
        <w:t>https://mcp.opencaselaw.ch/entscheid/ge_gerichte_ATAS_78_2023</w:t>
      </w:r>
    </w:p>
    <w:p>
      <w:r>
        <w:t>FR: GE_GERICHTE ATAS/78/2023 du 8 février 2023</w:t>
      </w:r>
    </w:p>
    <w:p>
      <w:r>
        <w:t>IT: GE_GERICHTE ATAS/78/2023 del 8 febbraio 2023</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Le délai de recours est de trente jours (art. 56 LPGA; art. 62 al. 1 de la de loi sur la procédure administrative du 12 septembre 1985 [LPA - E 5 10]). L’art. 11 al. 3 de la loi sur la procédure administrative du 12 septembre 1985 (LPA-GE - E 5 10), applicable par renvoi de l’art. 89A LPA, prévoit que l’autorité qui décline sa compétence, transmet d’office à l’autorité compétente ; qu’en conséquence, la cause est transmise à la chambre administrative comme objet de sa compétence.</w:t>
      </w:r>
    </w:p>
    <w:p>
      <w:r>
        <w:t>A/1940/2022 - 8/11 - En l’espèce, le recourant a transmis un recours suffisamment motivé en temps à l’intimée, qui aurait dû le transmettre à la chambre de céans. Il en résulte que son recours est recevable.</w:t>
      </w:r>
    </w:p>
    <w:p>
      <w:r>
        <w:rPr>
          <w:b/>
        </w:rPr>
        <w:t>E. 3</w:t>
      </w:r>
    </w:p>
    <w:p>
      <w:r>
        <w:t>Le litige porte sur le droit du recourant aux prestations de l’intimée pour son atteinte au genou au-delà du 15 août 2021.</w:t>
      </w:r>
    </w:p>
    <w:p>
      <w:r>
        <w:rPr>
          <w:b/>
        </w:rPr>
        <w:t>E. 4.1.1</w:t>
      </w:r>
    </w:p>
    <w:p>
      <w:r>
        <w:t>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ATF 119 V 335 consid. 1 et ATF 118 V 286 consid. 1b et les références). Le fait que des symptômes douloureux ne se sont manifestés qu'après la survenance d'un accident ne suffit pas à établir un rapport de causalité naturelle avec cet accident (raisonnement « post hoc, ergo propter hoc » ; ATF 119 V 335 consid. 2b/bb ; RAMA 1999 n° U 341 p. 408, consid. 3b). Il convient en principe d'en rechercher l'étiologie et de vérifier, sur cette base, l'existence du rapport de causalité avec l'événement assuré.</w:t>
      </w:r>
    </w:p>
    <w:p>
      <w:r>
        <w:rPr>
          <w:b/>
        </w:rPr>
        <w:t>E. 4.1.2</w:t>
      </w:r>
    </w:p>
    <w:p>
      <w:r>
        <w:t>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w:t>
      </w:r>
    </w:p>
    <w:p>
      <w:r>
        <w:t>A/1940/2022 - 9/11 - l'accident (statu quo ante) ou à celui qui existerait même sans l'accident par suite d'un développement ordinaire (statu quo sine). A contrario, aussi longtemps que le statu quo sine vel ante n'est pas rétabli, l'assureur-accidents doit prendre à sa charge le traitement de l'état maladif préexistant, dans la mesure où il s'est manifesté à l'occasion de l'accident ou a été aggravé par ce dernier (ATF 146 V 51 consid. 5.1 et les références). En principe, on examinera si l'atteinte à la santé est encore imputable à l'accident ou ne l'est plus (statu quo ante ou statu quo sine) sur le critère de la vraisemblance prépondérante, usuel en matière de preuve dans le domaine des assurances sociales (ATF 129 V 177 consid. 3.1 et les références), étant précisé que le fardeau de la preuve de la disparition du lien de causalité appartient à la partie qui invoque la suppression du droit (ATF 146 V 51 précité consid. 5.1 et les références ; arrêt du Tribunal fédéral 8C_606/2021 du 5 juillet 2022 consid. 3.2).</w:t>
      </w:r>
    </w:p>
    <w:p>
      <w:r>
        <w:rPr>
          <w:b/>
        </w:rPr>
        <w:t>E. 4.2</w:t>
      </w:r>
    </w:p>
    <w:p>
      <w:r>
        <w:t>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139 V 225 consid. 5.2 et les références ; ATF 135 V 465 consid. 4).</w:t>
      </w:r>
    </w:p>
    <w:p>
      <w:r>
        <w:rPr>
          <w:b/>
        </w:rPr>
        <w:t>E. 4.3</w:t>
      </w:r>
    </w:p>
    <w:p>
      <w:r>
        <w:t>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w:t>
      </w:r>
    </w:p>
    <w:p>
      <w:r>
        <w:rPr>
          <w:b/>
        </w:rPr>
        <w:t>E. 5</w:t>
      </w:r>
    </w:p>
    <w:p>
      <w:r>
        <w:t>En l’espèce, la décision querellée est fondée sur une appréciation établie le 2 février 2022 par le Dr E______, qui considérait qu’un lien de causalité naturelle ne pouvait plus être admis entre l’accident du 14 juin 2021 et les lésions au genou droit du recourant dès le 15 août 2021, date à laquelle il fallait retenir que ces lésions étaient dues à des atteintes anciennes et dégénératives de ce genou. Dans son rapport du 24 février 2022, le Dr I______, spécialiste du genou, attribuait encore clairement les lésions du recourant à l’accident, sur la base de deux IRM et de l’évolution du cas depuis le traumatisme. Ce rapport suffit pour faire naître un doute sur l’appréciation du Dr E______, étant rappelé que selon la jurisprudence,</w:t>
      </w:r>
    </w:p>
    <w:p>
      <w:r>
        <w:t>A/1940/2022 - 10/11 - il suffit d’un doute minime sur les conclusions d’un médecin interne de l’assurance pour justifier des investigations complémentaires. Il convient dès lors de renvoyer la cause à l’intimée pour instruction complémentaire, celle-ci n’ayant pas procédé à une expertise administrative indépendante selon l'art. 44 LPGA, alors que cette mesure était nécessaire.</w:t>
      </w:r>
    </w:p>
    <w:p>
      <w:r>
        <w:rPr>
          <w:b/>
        </w:rPr>
        <w:t>E. 6</w:t>
      </w:r>
    </w:p>
    <w:p>
      <w:r>
        <w:t>Le recours est ainsi partiellement admis. Il ne sera pas alloué d’indemnité de procédure au recourant, qui n'est pas assisté d'un conseil et qui n’a pas fait valoir de frais engendrés par la procédure (art. 61 let. g LPGA). Pour le surplus, la procédure est gratuite (art. 61 let. fbis LPGA a contrario).</w:t>
      </w:r>
    </w:p>
    <w:p>
      <w:r>
        <w:t>A/1940/2022 - 11/11 -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