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ATAS/789/2016 vom 4. Oktober 2016</w:t>
      </w:r>
    </w:p>
    <w:p>
      <w:r>
        <w:t>GE Cour de justice, 2016-10-04, FR</w:t>
      </w:r>
    </w:p>
    <w:p>
      <w:r>
        <w:rPr>
          <w:b/>
        </w:rPr>
        <w:t xml:space="preserve">Quelle: </w:t>
      </w:r>
      <w:r>
        <w:t>https://mcp.opencaselaw.ch/entscheid/ge_gerichte_ATAS_789_2016</w:t>
      </w:r>
    </w:p>
    <w:p>
      <w:r>
        <w:t>FR: GE_GERICHTE ATAS/789/2016 du 4 octobre 2016</w:t>
      </w:r>
    </w:p>
    <w:p>
      <w:r>
        <w:t>IT: GE_GERICHTE ATAS/789/2016 del 4 ottobre 2016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A/2486/2016 ATAS/789/2016 COUR DE JUSTICE Chambre des assurances sociales Arrêt du 4 octobre 2016 2ème Chambre</w:t>
      </w:r>
    </w:p>
    <w:p>
      <w:r>
        <w:t>En la cause Madame A______, domiciliée à GENÈVE recourante</w:t>
      </w:r>
    </w:p>
    <w:p>
      <w:r>
        <w:t>contre OFFICE CANTONAL DE L'EMPLOI, sis rue des Gares 16, GENÈVE intimé</w:t>
      </w:r>
    </w:p>
    <w:p>
      <w:r>
        <w:t>A/2486/2016 - 2/2 - Vu la décision sur opposition de l’Office cantonal de l’emploi (ci-après : OCE), du 19 juillet 2016, confirmant la suspension de 12 jours le droit à l’indemnité de chômage de Madame A______ (ci-après : l’assurée ou la recourante) prononcée dans sa décision du 1er juin 2016, au motif qu’elle ne s’était pas présentée à l’entretien de conseil du 12 mai 2016 ; Vu le recours de l’assurée du 21 juillet 2016, par lequel elle demande une réduction de la sanction prononcés par l’OCE ; Vu la réponse de l’OCE du 8 août 2016 ; Vu la lettre de la recourante du 26 septembre 2016, par lequel elle indique retirer son recours ; Qu'il convient d'en prendre acte et de rayer la cause du rôle.</w:t>
      </w:r>
    </w:p>
    <w:p>
      <w:r>
        <w:t>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