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ATAS/788/2021 vom 29. Juli 2021</w:t>
      </w:r>
    </w:p>
    <w:p>
      <w:r>
        <w:t>GE Cour de justice, 2021-07-29, FR</w:t>
      </w:r>
    </w:p>
    <w:p>
      <w:r>
        <w:rPr>
          <w:b/>
        </w:rPr>
        <w:t xml:space="preserve">Quelle: </w:t>
      </w:r>
      <w:r>
        <w:t>https://mcp.opencaselaw.ch/entscheid/ge_gerichte_ATAS_788_2021</w:t>
      </w:r>
    </w:p>
    <w:p>
      <w:r>
        <w:t>FR: GE_GERICHTE ATAS/788/2021 du 29 juillet 2021</w:t>
      </w:r>
    </w:p>
    <w:p>
      <w:r>
        <w:t>IT: GE_GERICHTE ATAS/788/2021 del 29 luglio 2021</w:t>
      </w:r>
    </w:p>
    <w:p>
      <w:pPr>
        <w:pStyle w:val="Heading2"/>
      </w:pPr>
      <w:r>
        <w:t>Volltext</w:t>
      </w:r>
    </w:p>
    <w:p>
      <w:r>
        <w:t>Siégeant : Raphaël MARTIN, Président suppléant ; Andres PEREZ et Michael RUDERMANN, Juges assesseurs</w:t>
      </w:r>
    </w:p>
    <w:p>
      <w:r>
        <w:t>RÉPUBLIQUE ET</w:t>
      </w:r>
    </w:p>
    <w:p>
      <w:r>
        <w:t>CANTON DE GEN ÈVE POUVOIR JUDICIAIRE</w:t>
      </w:r>
    </w:p>
    <w:p>
      <w:r>
        <w:t>A/2731/2019 ATAS/788/2021 COUR DE JUSTICE Chambre des assurances sociales Arrêt incident du 29 juillet 2021 8ème Chambre</w:t>
      </w:r>
    </w:p>
    <w:p>
      <w:r>
        <w:t>En la cause Monsieur A______, domicilié ______, à MORGES</w:t>
      </w:r>
    </w:p>
    <w:p>
      <w:r>
        <w:t>recourant</w:t>
      </w:r>
    </w:p>
    <w:p>
      <w:r>
        <w:t>contre SERVICE DE L'ASSURANCE-MALADIE, sis route de Frontenex 62, GENÈVE</w:t>
      </w:r>
    </w:p>
    <w:p>
      <w:r>
        <w:t>intimé</w:t>
      </w:r>
    </w:p>
    <w:p>
      <w:r>
        <w:t>A/2731/2019 - 2/4 - Considérant, en fait et en droit, que, par décision sur opposition du 28 août 2018, l'Institution commune LAMal (ci-après : IC LAMal) a confirmé sa décision initiale du 16 juillet 2018 supprimant le droit de Monsieur A______ (ci-après : l'intéressé) – ressortissant français né le ______ 1927, s'étant installé en Suisse le 15 décembre 2016, dans le canton de Genève – à l'entraide internationale en prestations en cas de maladie à partir du 1er septembre 2018 ; Que, le 24 septembre 2018, l'intéressé a recouru contre cette décision sur opposition auprès du Tribunal administratif fédéral (ci-après : TAF), qui, s'estimant incompétent pour en connaître, a transmis ce recours à la chambre des assurances sociales de la Cour de justice (ci-après : CJCAS), qui l'a enregistré sous le numéro de cause A/4602/2018 ; Que, par arrêt incident du 8 avril 2019 (ATAS/292/2019), la CJCAS a suspendu ce recours A/4602/2018 jusqu'à droit jugé sur l'incompétence du TAF, contestée par l'IC LAMal, dans une cause similaire également portée devant le TAF ; Que, par décision sur opposition du 21 juin 2019, le service de l'assurance-maladie (ci-après : SAM) a confirmé, avec substitution de motifs, sa décision initiale du 8 janvier 2019 affiliant d'office l'intéressé auprès d'un assureur-maladie admis en Suisse avec effet au 1er janvier 2019 ; Que, le 19 juillet 2019, l'intéressé a recouru contre cette décision sur opposition du SAM auprès de la CJCAS, qui a enregistré ce recours sous le numéro de cause A/2731/2019 ; Qu'après avoir invité le SAM à prendre position sur ce recours, la CJCAS, par arrêt incident du 23 septembre 2019 (ATAS/832/2019), a suspendu ce recours A/2731/2019 jusqu'à droit connu sur le fond du recours A/4602/2018 ; Que, par un arrêt du 9 mars 2020, le TAF s'est déclaré incompétent pour traiter des recours contre les décisions de l'IC LAMal relatives à la suppression de l'inscription pour l'entraide internationale dans le domaine de l'assurance-maladie ; Que, par arrêt incident du 7 septembre 2020 (ATAS/740/2020), la CJCAS a ordonné la reprise de la procédure A/4602/2018, dont l'instruction s'est alors poursuivie ; Que les deux causes considérées A/4602/2018 et A/2731/2019 s'inscrivent dans un même complexe de faits et soulèvent pour l'essentiel les mêmes questions juridiques, au point que l'apport du dossier du SAM est intervenu dans la cause A/4602/2018 ; Que la question fondamentale que soulèvent ces deux recours est de savoir si l'intéressé, dès lors qu'il perçoit (ou percevait alors, l'intéressé y ayant semble-t-il renoncé le 23 novembre 2020) une rente de l'assurance-vieillesse et survivants suisse, il doit (ou devait alors) être affilié à une assurance-maladie suisse ; Qu'en statuant sur le recours A/4602/2018 alors que la cause A/2731/2019 resterait suspendue, la CJCAS préjugerait de la position qu'elle adopterait dans la cause A/2731/2019 ;</w:t>
      </w:r>
    </w:p>
    <w:p>
      <w:r>
        <w:t>A/2731/2019 - 3/4 - Qu'il y a lieu d'ordonner d'une part la reprise de la procédure A/2731/2019 et d'autre part la jonction de cette dernière avec la procédure A/4602/2018 (sous le numéro de cause de cette dernière) ; Que la compétence de la CJCAS pour connaître de ces deux recours est établie (ainsi que la CJCAS l'a jugé dans l'ATAS/740/2020 précité, après que le TAF avait statué dans le même sens dans une cause similaire), et qu'une reprise de la procédure A/2731/2019 et sa jonction à la procédure A/4602/2018 ne sont pas propres à produire un allongement significatif de ces deux procédures (art. 70 de la loi sur la procédure administrative du 12 septembre 1985 - LPA - E 5 10).</w:t>
      </w:r>
    </w:p>
    <w:p>
      <w:r>
        <w:t>A/2731/2019 - 4/4 - PAR CES MOTIFS, LA CHAMBRE DES ASSURANCES SOCIALES : 1. Ordonne la reprise de la procédure A/2731/2019. 2. Joint le recours A/2731/2019 au recours A/4602/2018 (sous le numéro de cause A/4602/2018). 3. Réserve la suite de la procédure.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Véronique SERAIN</w:t>
      </w:r>
    </w:p>
    <w:p>
      <w:r>
        <w:t>Le président suppléant</w:t>
      </w:r>
    </w:p>
    <w:p>
      <w:r>
        <w:t>Raphaël MARTIN</w:t>
      </w:r>
    </w:p>
    <w:p>
      <w:r>
        <w:t>Une copie conforme du présent arrêt est notifiée à Monsieur A______, à l'Institution commune LAMal, au service de l'assurance-maladie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