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ATAS/783/2011 vom 29. August 2011</w:t>
      </w:r>
    </w:p>
    <w:p>
      <w:r>
        <w:t>GE Cour de justice, 2011-08-29, FR</w:t>
      </w:r>
    </w:p>
    <w:p>
      <w:r>
        <w:rPr>
          <w:b/>
        </w:rPr>
        <w:t xml:space="preserve">Quelle: </w:t>
      </w:r>
      <w:r>
        <w:t>https://mcp.opencaselaw.ch/entscheid/ge_gerichte_ATAS_783_2011</w:t>
      </w:r>
    </w:p>
    <w:p>
      <w:r>
        <w:t>FR: GE_GERICHTE ATAS/783/2011 du 29 août 2011</w:t>
      </w:r>
    </w:p>
    <w:p>
      <w:r>
        <w:t>IT: GE_GERICHTE ATAS/783/2011 del 29 agosto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w:t>
      </w:r>
    </w:p>
    <w:p>
      <w:r>
        <w:t>- 19/21-</w:t>
      </w:r>
    </w:p>
    <w:p>
      <w:r>
        <w:t>A/1836/2010 du cas (ATF 117 V 283 consid. 4a; ATFA non publié du 19 mars 2004, I 751/03 consid. 3.3, RAMA 1985 K 646 p. 240 consid. 4).</w:t>
      </w:r>
    </w:p>
    <w:p>
      <w:r>
        <w:rPr>
          <w:b/>
        </w:rPr>
        <w:t>E. 2</w:t>
      </w:r>
    </w:p>
    <w:p>
      <w:r>
        <w:t>En l’occurrence se pose la question de la capacité de travail du recourant entre septembre 2009, mois au cours duquel l'intimée a cessé ses prestations, et mai 2010. Même en admettant que l’état de santé du recourant était le cas échéant provisoirement stabilisé pendant cette période, il y a des doutes quant au recouvrement d'une capacité de travail à 100 %, compte tenu des constatations faites lors de l’arthroscopie du 11 octobre 2010, de l'importance des douleurs alléguée et du lourd traitement antalgique. Par ailleurs, les médecins traitant, les Dr U___________ et P___________, n’ont pas répondu à cette question. Cela étant, il s’avère nécessaire de mettre en œuvre une expertise judiciaire, laquelle sera confiée au Dr V___________. Enfin, dès lors qu'un nouveau litige est né concernant la durée de l'incapacité de travail et la stabilisation de l'état de santé du recourant suite à l'intervention du 11 octobre 2010, l'expertise portera également sur ces questions, par économie de procédure, même si cela ne fait pas l'objet de la présente procédure.</w:t>
      </w:r>
    </w:p>
    <w:p>
      <w:r>
        <w:rPr>
          <w:b/>
        </w:rPr>
        <w:t>E. 3</w:t>
      </w:r>
    </w:p>
    <w:p>
      <w:r>
        <w:t>Quelles limitations et douleurs ont engendrées les atteintes post- traumatiques que vous avez retenues en septembre 2009, au degré de la vraisemblance prépondérante ?</w:t>
      </w:r>
    </w:p>
    <w:p>
      <w:r>
        <w:rPr>
          <w:b/>
        </w:rPr>
        <w:t>E. 4</w:t>
      </w:r>
    </w:p>
    <w:p>
      <w:r>
        <w:t>L’état de santé de Monsieur J___________ était-il provisoirement stabilisé en septembre 2009 ?</w:t>
      </w:r>
    </w:p>
    <w:p>
      <w:r>
        <w:rPr>
          <w:b/>
        </w:rPr>
        <w:t>E. 5</w:t>
      </w:r>
    </w:p>
    <w:p>
      <w:r>
        <w:t>L'expertisé présentait-il, entre septembre 2009 et mai 2010, une capacité de travail complète dans une activité adaptée, au degré de la</w:t>
      </w:r>
    </w:p>
    <w:p>
      <w:r>
        <w:t>- 21/21-</w:t>
      </w:r>
    </w:p>
    <w:p>
      <w:r>
        <w:t>A/1836/2010 vraisemblance prépondérante, sur la base du dossier médical et des renseignements pris auprès des médecins traitants ? Dans la négative, quel était selon toute vraisemblance le taux de capacité de travail?</w:t>
      </w:r>
    </w:p>
    <w:p>
      <w:r>
        <w:rPr>
          <w:b/>
        </w:rPr>
        <w:t>E. 6</w:t>
      </w:r>
    </w:p>
    <w:p>
      <w:r>
        <w:t>Peut-on considérer que, déjà en septembre 2009, la durée du traitement des lésions post-traumatiques était particulièrement longue?</w:t>
      </w:r>
    </w:p>
    <w:p>
      <w:r>
        <w:rPr>
          <w:b/>
        </w:rPr>
        <w:t>E. 7</w:t>
      </w:r>
    </w:p>
    <w:p>
      <w:r>
        <w:t>Partagez-vous les conclusions de l’examen final du Dr Q___________ du 7 août 2009, notamment en ce qui concerne la stabilisation de l’état et la capacité résiduelle de travail ?</w:t>
      </w:r>
    </w:p>
    <w:p>
      <w:r>
        <w:rPr>
          <w:b/>
        </w:rPr>
        <w:t>E. 8</w:t>
      </w:r>
    </w:p>
    <w:p>
      <w:r>
        <w:t>Quelles limitations fonctionnelles présente Monsieur J___________ après l’intervention d’octobre 2010 ?</w:t>
      </w:r>
    </w:p>
    <w:p>
      <w:r>
        <w:rPr>
          <w:b/>
        </w:rPr>
        <w:t>E. 9</w:t>
      </w:r>
    </w:p>
    <w:p>
      <w:r>
        <w:t>Son état est-il aujourd’hui stabilisé et, si oui, depuis quand ? Dans la négative, quand son état sera-t-il stabilisé vraisemblablement ?</w:t>
      </w:r>
    </w:p>
    <w:p>
      <w:r>
        <w:rPr>
          <w:b/>
        </w:rPr>
        <w:t>E. 10</w:t>
      </w:r>
    </w:p>
    <w:p>
      <w:r>
        <w:t>Quelle est la durée de l’incapacité de travail totale suite à l’intervention d’octobre 2010 et comment la capacité de travail résiduelle de l’expertisé a-t-elle évolué depuis lors ?</w:t>
      </w:r>
    </w:p>
    <w:p>
      <w:r>
        <w:rPr>
          <w:b/>
        </w:rPr>
        <w:t>E. 11</w:t>
      </w:r>
    </w:p>
    <w:p>
      <w:r>
        <w:t>Quel est votre pronostic ? D. Invite le Dr V___________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