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ATAS/782/2022 vom 9. September 2022</w:t>
      </w:r>
    </w:p>
    <w:p>
      <w:r>
        <w:t>GE Cour de justice, 2022-09-09, FR</w:t>
      </w:r>
    </w:p>
    <w:p>
      <w:r>
        <w:rPr>
          <w:b/>
        </w:rPr>
        <w:t xml:space="preserve">Quelle: </w:t>
      </w:r>
      <w:r>
        <w:t>https://mcp.opencaselaw.ch/entscheid/ge_gerichte_ATAS_782_2022</w:t>
      </w:r>
    </w:p>
    <w:p>
      <w:r>
        <w:t>FR: GE_GERICHTE ATAS/782/2022 du 9 septembre 2022</w:t>
      </w:r>
    </w:p>
    <w:p>
      <w:r>
        <w:t>IT: GE_GERICHTE ATAS/782/2022 del 9 settembre 2022</w:t>
      </w:r>
    </w:p>
    <w:p>
      <w:pPr>
        <w:pStyle w:val="Heading2"/>
      </w:pPr>
      <w:r>
        <w:t>Volltext</w:t>
      </w:r>
    </w:p>
    <w:p>
      <w:r>
        <w:t>Siégeant : Fabienne MICHON RIEBEN, Présidente.</w:t>
      </w:r>
    </w:p>
    <w:p>
      <w:r>
        <w:t>RÉPUBLIQUE ET</w:t>
      </w:r>
    </w:p>
    <w:p>
      <w:r>
        <w:t>CANTON DE GEN ÈVE POUVOIR JUDICIAIRE</w:t>
      </w:r>
    </w:p>
    <w:p>
      <w:r>
        <w:t>A/2278/2022 ATAS/782/2022 COUR DE JUSTICE Chambre des assurances sociales Arrêt du 9 septembre 2022 1ère Chambre</w:t>
      </w:r>
    </w:p>
    <w:p>
      <w:r>
        <w:t>En la cause Monsieur A______, domicilié c/o Monsieur B______, place ______, GENÈVE, comparant avec élection de domicile en l'étude de Maître Andres PEREZ</w:t>
      </w:r>
    </w:p>
    <w:p>
      <w:r>
        <w:t>recourant</w:t>
      </w:r>
    </w:p>
    <w:p>
      <w:r>
        <w:t>contre OFFICE DE L'ASSURANCE-INVALIDITÉ DU CANTON DE GENÈVE, sis Service juridique, rue des Gares 12, GENÈVE</w:t>
      </w:r>
    </w:p>
    <w:p>
      <w:r>
        <w:t>intimé</w:t>
      </w:r>
    </w:p>
    <w:p>
      <w:r>
        <w:t>A/2278/2022 - 2/3 - Vu EN FAIT la décision du 7 juin 2022 de l’office de l’assurance-invalidité du canton de Genève (ci-après : l’OAI ou l’intimé) refusant à Monsieur A______ (ci-après : l'assuré ou le recourant) le droit à des prestations de l’assurance-invalidité (ci-après : AI) au motif que les conditions du droit à la rente ne sont pas réunies ; Vu le recours interjeté le 8 juillet 2022 par l’assuré, par l’intermédiaire de son conseil, auprès de la chambre des assurances sociales de la Cour de justice (ci-après : CJCAS), concluant, préalablement, à l’octroi d’un délai pour compléter son recours, et, principalement, sous suite de frais et dépens, à l’annulation de la décision précitée et à ce que l’assuré soit mis au bénéfice d’une rente d’invalidité dont le taux restait à déterminer ; Vu le délai complémentaire accordé par la chambre de céans au recourant au 16 août 2022 pour compléter son recours, conformément à l’art. 65 al. 4 de la loi sur la procédure administrative du 12 septembre 1985 (LPA-GE - E 5 10) ; Attendu que par courrier du 15 juillet 2022, le conseil du recourant a indiqué que ce dernier retirait son recours et conclu à ce que l’OAI « soit condamné à des dépens, dans la mesure où [le conseil du recourant] n’a[vait] reçu la copie du dossier de l’[OAI] qu’en date du 13 juillet 2022, soit trois semaines après en avoir fait la demande auprès de l’intimé. Par conséquent, le dépôt du recours préventif […] a été provoqué de manière fautive par l’intimé » ; Qu’invité à se déterminer sur la question des dépens, par courrier du 23 août 2022, l’OAI s’est opposé à l’octroi de dépens en faveur du recourant ; Que la chambre de céans a transmis cette écriture au recourant le 25 août 2022 en l’informant que sauf observations complémentaires de sa part d’ici au 5 septembre 2022, la cause serait gardée à juger ; Attendu EN DROIT que selon l’art. 89 al. 1 de la loi sur la procédure administrative du 12 septembre 1985 (LPA - E 5 10), le retrait du recours met fin à la procédure ; Que tel est le cas en l’espèce, le recourant ayant déclaré retirer son recours ; Qu’il convient de prendre acte du retrait du recours et de rayer la cause du rôle ; Que, selon l’art. 61 let. g LPGA, le recourant qui obtient gain de cause a droit au remboursement de ses frais et dépens dans la mesure fixée par le tribunal ; leur montant est déterminé sans égard à la valeur litigieuse d’après l’importance et la complexité du litige ; Qu’au vu de l’objet et de l’issue du litige, il ne se justifie pas dans les conditions d’espèce et conformément à la motivation de l’OAI que la chambre de céans fait sienne, d’octroyer une indemnité de procédure au recourant (art. 61 let. g LPGA) ; Qu'au vu de l'issue du litige, il ne sera pas perçu d'émolument. * * * * * *</w:t>
      </w:r>
    </w:p>
    <w:p>
      <w:r>
        <w:t>A/2278/2022 - 3/3 - PAR CES MOTIFS, LA CHAMBRE DES ASSURANCES SOCIALES : 1. Prend acte du retrait du recours. 2. Raye la cause du rôle. 3. Dit qu’il n’est pas alloué d’indemnité de procédure. 4. Dit qu’il n’est pas perçu d’émolument.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 NIERMARÉCHAL</w:t>
      </w:r>
    </w:p>
    <w:p>
      <w:r>
        <w:t>La présidente</w:t>
      </w:r>
    </w:p>
    <w:p>
      <w:r>
        <w:t>Fabienne MICHON RIEBEN</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