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ATAS/782/2008 vom 1. Juli 2008</w:t>
      </w:r>
    </w:p>
    <w:p>
      <w:r>
        <w:t>GE Cour de justice, 2008-07-01, FR</w:t>
      </w:r>
    </w:p>
    <w:p>
      <w:r>
        <w:rPr>
          <w:b/>
        </w:rPr>
        <w:t xml:space="preserve">Quelle: </w:t>
      </w:r>
      <w:r>
        <w:t>https://mcp.opencaselaw.ch/entscheid/ge_gerichte_ATAS_782_2008</w:t>
      </w:r>
    </w:p>
    <w:p>
      <w:r>
        <w:t>FR: GE_GERICHTE ATAS/782/2008 du 1 juillet 2008</w:t>
      </w:r>
    </w:p>
    <w:p>
      <w:r>
        <w:t>IT: GE_GERICHTE ATAS/782/2008 del 1 luglio 2008</w:t>
      </w:r>
    </w:p>
    <w:p>
      <w:pPr>
        <w:pStyle w:val="Heading2"/>
      </w:pPr>
      <w:r>
        <w:t>Volltext</w:t>
      </w:r>
    </w:p>
    <w:p>
      <w:r>
        <w:t>Siégeant : Isabelle DUBOIS, Présidente; Christine BULLIARD-MANGILI et Bertrand REICH, Juges assesseurs</w:t>
      </w:r>
    </w:p>
    <w:p>
      <w:r>
        <w:t>REPUBLIQUE ET</w:t>
      </w:r>
    </w:p>
    <w:p>
      <w:r>
        <w:t>CANTON DE GENEVE POUVOIR JUDICIAIRE</w:t>
      </w:r>
    </w:p>
    <w:p>
      <w:r>
        <w:t>A/915/2008 ATAS/782/2008 ARRET DU TRIBUNAL CANTONAL DES ASSURANCES SOCIALES Chambre 2 du 1er juillet 2008</w:t>
      </w:r>
    </w:p>
    <w:p>
      <w:r>
        <w:t>En la cause SWISSCANTO FONDATION COLLECTIVE DES BANQUES CANTONALES, St.Alban-Anlage 26;Case postale 3855, 4002 BASEL</w:t>
      </w:r>
    </w:p>
    <w:p>
      <w:r>
        <w:t>demanderesse</w:t>
      </w:r>
    </w:p>
    <w:p>
      <w:r>
        <w:t>contre X________ SA, en liquidation, OFFICE DES FAILLITES, rue de la Marbrerie à CAROUGE</w:t>
      </w:r>
    </w:p>
    <w:p>
      <w:r>
        <w:t>défenderesse</w:t>
      </w:r>
    </w:p>
    <w:p>
      <w:r>
        <w:t>A/915/2008 - 2/3 - Vu la demande en paiement du 18 mars 2008 déposée par SWISSCANTO FONDATION COLLECTIVE DES BANQUES CANTONALES (ci-après : la demanderesse) contre X________ SA, en paiement des cotisations LPP arriérées en mainlevée de l'opposition; Vu la fixation d'un délai pour répondre à la défenderesse par courrier du 19 mars 2008; Attendu que celle-ci n'a pas pu être atteinte; Vu l'information du Tribunal de première instance, du 11 avril 2008, selon laquelle la défenderesse est en faillite sans poursuite préalable; Vu le courrier du Tribunal de céans à la demanderesse en date du 21 mai 2008, l'invitant à confirmer que la créance est produite dans la faillite et que la cause peut être rayée du rôle; Vu la réponse de la demanderesse du 12 juin 2008 confirmant la production auprès de l'Office des faillites à Carouge; Qu'il convient d'en prendre acte et de rayer la cause du rôle.</w:t>
      </w:r>
    </w:p>
    <w:p>
      <w:r>
        <w:t>A/915/2008 - 3/3 - PAR CES MOTIFS, LE TRIBUNAL CANTONAL DES ASSURANCES SOCIALES : 1. Prend acte de la production de la faillite. 2.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Isabelle DUBOIS</w:t>
      </w:r>
    </w:p>
    <w:p>
      <w:r>
        <w:t>: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