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ATAS/781/2015 vom 14. Oktober 2015</w:t>
      </w:r>
    </w:p>
    <w:p>
      <w:r>
        <w:t>GE Cour de justice, 2015-10-14, FR</w:t>
      </w:r>
    </w:p>
    <w:p>
      <w:r>
        <w:rPr>
          <w:b/>
        </w:rPr>
        <w:t xml:space="preserve">Quelle: </w:t>
      </w:r>
      <w:r>
        <w:t>https://mcp.opencaselaw.ch/entscheid/ge_gerichte_ATAS_781_2015</w:t>
      </w:r>
    </w:p>
    <w:p>
      <w:r>
        <w:t>FR: GE_GERICHTE ATAS/781/2015 du 14 octobre 2015</w:t>
      </w:r>
    </w:p>
    <w:p>
      <w:r>
        <w:t>IT: GE_GERICHTE ATAS/781/2015 del 14 ottobre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prescrits par la loi, le recours est recevable (art. 56ss LPGA).</w:t>
      </w:r>
    </w:p>
    <w:p>
      <w:r>
        <w:rPr>
          <w:b/>
        </w:rPr>
        <w:t>E. 3</w:t>
      </w:r>
    </w:p>
    <w:p>
      <w:r>
        <w:t>L’objet du litige est la question de savoir si la suspension du droit à l’indemnité de chômage pendant une durée de neuf jours, au motif que les recherches d’emploi avant l’inscription au chômage étaient insuffisantes, est fondée.</w:t>
      </w:r>
    </w:p>
    <w:p>
      <w:r>
        <w:rPr>
          <w:b/>
        </w:rPr>
        <w:t>E. 4</w:t>
      </w:r>
    </w:p>
    <w:p>
      <w:r>
        <w:t>a. Le droit de l’assuré à l’indemnité est suspendu lorsqu’il est établi que celui-ci ne fait pas tout ce qu'on peut raisonnablement exiger de lui pour trouver un travail convenable (cf. art. 30 al. 1 let. c LACI).</w:t>
      </w:r>
    </w:p>
    <w:p>
      <w:r>
        <w:rPr>
          <w:b/>
        </w:rPr>
        <w:t>E. 5</w:t>
      </w:r>
    </w:p>
    <w:p>
      <w:r>
        <w:t>L’art. 30 al. 1er let. c LACI prévoit une sanction en cas de violation de l’obligation de diminuer le dommage consacrée à l’art. 17 al. 1er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Boris RUBIN, Commentaire de la loi sur l'assurance-chômage, 2014, ad art. 30 ch. 1 et 2 p. 299). En s'inscrivant pour toucher des indemnités, l'assuré doit fournir à l'office compétent la preuve des efforts qu'il entreprend pour trouver du travail (art. 26 al. 2 de l'ordonnance sur l'assurance-chômage obligatoire et l'indemnité en cas d'insolvabilité du 31 août 1983 - ordonnance sur l’assurance-chômage, OACI - RS 837.02). Il ressort de cette disposition que l'obligation de rechercher un emploi prend naissance déjà avant le début du chômage. Il incombe, en particulier, à un assuré de s'efforcer déjà pendant le délai de congé de trouver un nouvel emploi</w:t>
      </w:r>
    </w:p>
    <w:p>
      <w:r>
        <w:t>A/2372/2015 - 4/6 - (DTA 2005 no 4 p. 58 consid 3.1). Il s'agit là d'une règle élémentaire de comportement de sorte qu'un assuré doit être sanctionné même s'il n'a pas été renseigné précisément sur les conséquences de son inaction (cf. ATF 124 V 225 consid. 5b p. 233; arrêts des 1er décembre 2005 consid 5.2.1, C 144/05 et 29 septembre 2005 consid. 2.2, C 199/05). b.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Il résulte de l’échelle des suspensions établie par le Secrétariat d’Etat à l’économie (SECO) que lorsque l’assuré a effectué des recherches d'emploi insuffisantes pendant le délai de congé, l’autorité doit infliger une sanction de 3 à 4 jours si le délai de congé est d’un mois, de 6 à 8 jours si le délai de congé est de 2 mois et de</w:t>
      </w:r>
    </w:p>
    <w:p>
      <w:r>
        <w:rPr>
          <w:b/>
        </w:rPr>
        <w:t>E. 9</w:t>
      </w:r>
    </w:p>
    <w:p>
      <w:r>
        <w:t>La recourante obtenant gain de cause, une indemnité de CHF 1'000.- lui est octroyée à titre de dépens.</w:t>
      </w:r>
    </w:p>
    <w:p>
      <w:r>
        <w:t>A/2372/2015 - 6/6 -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