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ATAS/780/2025 vom 15. Oktober 2025</w:t>
      </w:r>
    </w:p>
    <w:p>
      <w:r>
        <w:t>GE Cour de justice, 2025-10-15, FR</w:t>
      </w:r>
    </w:p>
    <w:p>
      <w:r>
        <w:rPr>
          <w:b/>
        </w:rPr>
        <w:t xml:space="preserve">Quelle: </w:t>
      </w:r>
      <w:r>
        <w:t>https://mcp.opencaselaw.ch/entscheid/ge_gerichte_ATAS_780_2025</w:t>
      </w:r>
    </w:p>
    <w:p>
      <w:r>
        <w:t>FR: GE_GERICHTE ATAS/780/2025 du 15 octobre 2025</w:t>
      </w:r>
    </w:p>
    <w:p>
      <w:r>
        <w:t>IT: GE_GERICHTE ATAS/780/2025 del 15 ottobre 2025</w:t>
      </w:r>
    </w:p>
    <w:p>
      <w:pPr>
        <w:pStyle w:val="Heading2"/>
      </w:pPr>
      <w:r>
        <w:t>Volltext</w:t>
      </w:r>
    </w:p>
    <w:p>
      <w:r>
        <w:t>Siégeant : Catherine TAPPONNIER, présidente</w:t>
      </w:r>
    </w:p>
    <w:p>
      <w:r>
        <w:t>RÉPUBLIQUE ET</w:t>
      </w:r>
    </w:p>
    <w:p>
      <w:r>
        <w:t>CANTON DE GEN ÈVE POUVOIR JUDICIAIRE</w:t>
      </w:r>
    </w:p>
    <w:p>
      <w:r>
        <w:t>A/3248/2024 ATAS/780/2025 COUR DE JUSTICE Chambre des assurances sociales Arrêt du 15 octobre 2025 Chambre 4</w:t>
      </w:r>
    </w:p>
    <w:p>
      <w:r>
        <w:t>En la cause A______ Représenté par Pierre-Bernard PETITAT, avocat</w:t>
      </w:r>
    </w:p>
    <w:p>
      <w:r>
        <w:t>recourant</w:t>
      </w:r>
    </w:p>
    <w:p>
      <w:r>
        <w:t>contre SUVA CAISSE NATIONALE SUISSE D'ASSURANCE EN CAS D'ACCIDENTS</w:t>
      </w:r>
    </w:p>
    <w:p>
      <w:r>
        <w:t>intimé</w:t>
      </w:r>
    </w:p>
    <w:p>
      <w:r>
        <w:t>A/3248/2024 - 2/3 - Vu en fait la décision sur opposition de la caisse nationale suisse d’assurance en cas d’accidents (ci-après : SUVA) du 3 septembre 2024 adressé à A______ (ci-après : l’assuré) ; Vu le recours de l’assuré du 3 octobre 2024, déposé à l’encontre de la décision précitée ; Vu les échanges d’écritures des parties des 26 novembre 2024, 16 décembre 2024, 8 janvier 2025, 26 mai 2025 et 3 juin 2025 ; Vu l’ordonnance d’expertise du 28 mai 2025, mandatée par la chambre des assurances sociales ; Vu l’expertise rendue par le professeur B______, chirurgien orthopédique et traumatologie de l’appareil locomoteur, le 18 septembre 2025 ; Vu l’écriture de l’assuré du 8 octobre 2025, par laquelle il déclare retirer son recours du 3 octobre 2024 ; Attendu en droit que selon l’art. 89 al. 1 de la loi sur la procédure administrative du 12 septembre 1985 (LPA – E 5 10), le retrait du recours met fin à la procédure ; Qu’en l’espèce, le recourant a déclaré retirer son recours ;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w:t>
      </w:r>
    </w:p>
    <w:p>
      <w:r>
        <w:t>PAR CES MOTIFS, LA CHAMBRE DES ASSURANCES SOCIALES :</w:t>
      </w:r>
    </w:p>
    <w:p>
      <w:r>
        <w:t>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w:t>
      </w:r>
    </w:p>
    <w:p>
      <w:r>
        <w:t>A/3248/2024 - 3/3 - Le présent arrêt et les pièces en possession du recourant, invoquées comme moyens de preuve, doivent être joints à l'envoi.</w:t>
      </w:r>
    </w:p>
    <w:p>
      <w:r>
        <w:t>La greffière</w:t>
      </w:r>
    </w:p>
    <w:p>
      <w:r>
        <w:t>Janeth WEPF</w:t>
      </w:r>
    </w:p>
    <w:p>
      <w:r>
        <w:t>La présidente</w:t>
      </w:r>
    </w:p>
    <w:p>
      <w:r>
        <w:t>Catherine TAPPONNIER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