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ATAS/780/2017 vom 13. September 2017</w:t>
      </w:r>
    </w:p>
    <w:p>
      <w:r>
        <w:t>GE Cour de justice, 2017-09-13, FR</w:t>
      </w:r>
    </w:p>
    <w:p>
      <w:r>
        <w:rPr>
          <w:b/>
        </w:rPr>
        <w:t xml:space="preserve">Quelle: </w:t>
      </w:r>
      <w:r>
        <w:t>https://mcp.opencaselaw.ch/entscheid/ge_gerichte_ATAS_780_2017</w:t>
      </w:r>
    </w:p>
    <w:p>
      <w:r>
        <w:t>FR: GE_GERICHTE ATAS/780/2017 du 13 septembre 2017</w:t>
      </w:r>
    </w:p>
    <w:p>
      <w:r>
        <w:t>IT: GE_GERICHTE ATAS/780/2017 del 13 settembre 2017</w:t>
      </w:r>
    </w:p>
    <w:p>
      <w:pPr>
        <w:pStyle w:val="Heading2"/>
      </w:pPr>
      <w:r>
        <w:t>Erwägungen</w:t>
      </w:r>
    </w:p>
    <w:p>
      <w:r>
        <w:rPr>
          <w:b/>
        </w:rPr>
        <w:t>E. 8</w:t>
      </w:r>
    </w:p>
    <w:p>
      <w:r>
        <w:t>Le 9 décembre 2016, l’assuré a formé recours contre la décision sur opposition auprès de la chambre des assurances sociales de la Cour de justice. Contrairement à ce que l’OCE prétendait, il était évident que son arrêt de travail à 100% l’empêchait de faire quoi que ce soit, sans avoir à rentrer dans les détails de nature médicale. Qui d’autre qu’un médecin agréé qui l’avait ausculté pouvait prétendre connaître son état de santé et sa capacité à entreprendre des démarches. Il n'avait</w:t>
      </w:r>
    </w:p>
    <w:p>
      <w:r>
        <w:t>A/4242/2016 - 3/10 - malheureusement pas non plus été capable de demander à quelqu’un d'envoyer ou remettre les recherches d’emploi pour lui. Il était sidéré d’entendre que cela serait exigé d’une personne suffisamment malade pour obtenir un certificat médical, qui avait de surcroît dû être hospitalisé en urgence. De plus, par conscience professionnelle, et partant de bonne foi, il s’était immédiatement rendu à l’OCE pour déposer ses recherches d’emploi à sa sortie de la clinique, malgré les recommandations des médecins de rentrer se reposer. Son retard était donc justifié et la sanction ne l’était pas.</w:t>
      </w:r>
    </w:p>
    <w:p>
      <w:r>
        <w:rPr>
          <w:b/>
        </w:rPr>
        <w:t>E. 9</w:t>
      </w:r>
    </w:p>
    <w:p>
      <w:r>
        <w:t>Le 19 décembre 2016, l’OCE a persisté intégralement dans sa décision sur opposition.</w:t>
      </w:r>
    </w:p>
    <w:p>
      <w:r>
        <w:rPr>
          <w:b/>
        </w:rPr>
        <w:t>E. 10</w:t>
      </w:r>
    </w:p>
    <w:p>
      <w:r>
        <w:t>Lors d'une audience du 15 février 2017, le représentant de l’OCE a fait valoir que l’assuré aurait pu déposer ses recherches d’emploi à partir du 25 du mois précédent et que l’assuré n’avait pas été hospitalisé du 2 au 9 septembre 2016. Le certificat d’arrêt de travail produit par un assuré, qui n'expliquait pas les raisons de l'incapacité de travail, n’était pas suffisant pour déterminer si celui-ci disposait d’une excuse valable. Le recourant a précisé qu'il avait été totalement incapable de travailler du vendredi 2 septembre au vendredi suivant et qu'il ne savait plus pourquoi il n’avait pas envoyé ses recherches le jeudi 1er septembre. Cela étant, il avait jusqu’au 5 suivant pour le faire. Or, il était tombé gravement malade et n’avait pu le faire. Sur question du représentant de l'OCE, le recourant a précisé ne pas s'être rendu en ambulance à la clinique des Grangettes.</w:t>
      </w:r>
    </w:p>
    <w:p>
      <w:r>
        <w:rPr>
          <w:b/>
        </w:rPr>
        <w:t>E. 11</w:t>
      </w:r>
    </w:p>
    <w:p>
      <w:r>
        <w:t>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recours a été interjeté en temps utile, soit dans le délai légal de trente jours à compter de la notification de la décision attaquée (art. 60 al. 1 LPGA), et satisfait aux exigences de forme et de contenu prescrites, de sorte qu’il doit être déclaré recevable. 3. Le litige porte sur le bien-fondé de la suspension de quatre jours du droit à l'indemnité du recourant.</w:t>
      </w:r>
    </w:p>
    <w:p>
      <w:r>
        <w:t>A/4242/2016 - 4/10 - 4. Selon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Selon l’art. 26 al. 2 de l’ordonnance sur l’assurance-chômage obligatoire et l’indemnité en cas d’insolvabilité, du 31 août 1983 (OACI - RS 837.02), dans sa teneur en vigueur dès le 1er avril 2011, l’assuré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Dans sa version antérieure au 1er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le 1er avril 2011, la sanction prévue par l'art. 26 al. 2 OACI - qui est la non- 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le Tribunal fédéral a admis la conformité à la loi du nouvel art. 26 al. 2 OACI (ne prévoyant plus l'octroi d'un délai de grâce);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(arrêts du Tribunal fédéral 8C 194/2013 du 26 septembre 2013; 8C_885/2012 et 8C_886/2012 du 2 juillet 2013).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w:t>
      </w:r>
    </w:p>
    <w:p>
      <w:r>
        <w:t>A/4242/2016 - 5/10 - 5b, 125 V 195 consid. 2). Il n'existe pas, en droit des assurances sociales, un principe selon lequel l'administration ou le juge devrait statuer, dans le doute, en faveur de l'assuré (ATF 126 V 322 consid. 5a). 6.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7. Par certificat médical, il faut entendre toute constatation écrite relevant de la science médicale et se rapportant à l’état de santé d’une personne, singulièrement à sa capacité de travail (arrêt du Tribunal fédéral 4C.156/2005 consid. 3.5.2). Si la force probante d'un tel document n’est pas absolue, la mise en doute de sa véracité suppose, néanmoins, des raisons sérieuses. Ainsi, en cas de doute sur la réalité de l'incapacité de travail du recourant, l'administration doit procéder à des investigations complémentaires, conformément au principe inquisitoire (arrêts du Tribunal fédéral 8C_841/2009 du 22 décembre 2009, consid. 5.1; C 220/03 du 29 juin 2004 consid. 3.3 et C 322/01 du 12 avril 2002), par exemple en demandant au requérant de fournir une attestation médicale détaillée et dûment motivée ou sous la forme d'une audition du médecin (arrêt du Tribunal fédéral C 322/01 du</w:t>
      </w:r>
    </w:p>
    <w:p>
      <w:r>
        <w:rPr>
          <w:b/>
        </w:rPr>
        <w:t>E. 12</w:t>
      </w:r>
    </w:p>
    <w:p>
      <w:r>
        <w:t>Il ne sera pas alloué d’indemnité de procédure au recourant qui n'était pas représenté et n’a pas fait valoir de frais engendrés par la procédure (art. 61 let. g LPGA). ***</w:t>
      </w:r>
    </w:p>
    <w:p>
      <w:r>
        <w:t>A/4242/2016 - 10/10 -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