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ATAS/777/2024 vom 9. Oktober 2024</w:t>
      </w:r>
    </w:p>
    <w:p>
      <w:r>
        <w:t>GE Cour de justice, 2024-10-09, FR</w:t>
      </w:r>
    </w:p>
    <w:p>
      <w:r>
        <w:rPr>
          <w:b/>
        </w:rPr>
        <w:t xml:space="preserve">Quelle: </w:t>
      </w:r>
      <w:r>
        <w:t>https://mcp.opencaselaw.ch/entscheid/ge_gerichte_ATAS_777_2024</w:t>
      </w:r>
    </w:p>
    <w:p>
      <w:r>
        <w:t>FR: GE_GERICHTE ATAS/777/2024 du 9 octobre 2024</w:t>
      </w:r>
    </w:p>
    <w:p>
      <w:r>
        <w:t>IT: GE_GERICHTE ATAS/777/2024 del 9 ottobre 2024</w:t>
      </w:r>
    </w:p>
    <w:p>
      <w:pPr>
        <w:pStyle w:val="Heading2"/>
      </w:pPr>
      <w:r>
        <w:t>Volltext</w:t>
      </w:r>
    </w:p>
    <w:p>
      <w:r>
        <w:t>Siégeant : Catherine TAPPONNIER, présidente ; Larissa ROBINSON-MOSER et Antonio Massimo DI TULLIO, juges assesseurs</w:t>
      </w:r>
    </w:p>
    <w:p>
      <w:r>
        <w:t>RÉPUBLIQUE ET</w:t>
      </w:r>
    </w:p>
    <w:p>
      <w:r>
        <w:t>CANTON DE GEN ÈVE POUVOIR JUDICIAIRE</w:t>
      </w:r>
    </w:p>
    <w:p>
      <w:r>
        <w:t>A/2262/2024 ATAS/777/2024 COUR DE JUSTICE Chambre des assurances sociales Arrêt du 9 octobre 2024 Chambre 4</w:t>
      </w:r>
    </w:p>
    <w:p>
      <w:r>
        <w:t>En la cause A______</w:t>
      </w:r>
    </w:p>
    <w:p>
      <w:r>
        <w:t>recourante</w:t>
      </w:r>
    </w:p>
    <w:p>
      <w:r>
        <w:t>contre OFFICE DE L'ASSURANCE-INVALIDITÉ DU CANTON DE GENÈVE intimé</w:t>
      </w:r>
    </w:p>
    <w:p>
      <w:r>
        <w:t>A/2262/2024 - 2/4 - Vu la décision de l'office de l'assurance-invalidité du canton de Genève (ci-après : l’intimé) du 26 juin 2024 rejetant la demande de prestations déposée par Madame A______ (ci-après : l’intéressée ou la recourante) ; Vu le recours interjeté le 2 juillet 2024 (timbre postal) par l’intéressée, concluant à ce que sa demande soit réévaluée ; Vu la réponse du 18 juillet 2024, par laquelle l’intimé et a conclu au renvoi du dossier pour instruction complémentaire; Vu l’acquiescement au renvoi de la cause à l’intimé pour complément d’instruction, formulé le 16 septembre 2024 par la recourante ; Vu les pièces figurant au dossier ; Considérant que la chambre des assurances sociales de la Cour de justice (ci-après : la chambre des assurances sociales ou la chambre de céans), qui connaît, conformément à l'art. 134 al. 1 let. a ch. 2 de la loi sur l'organisation judiciaire, du 26 septembre 2010 (LOJ - E 2 05), en instance unique, des contestations prévues à l'art. 56 de la loi fédérale sur la partie générale du droit des assurances sociales du 6 octobre 2000 (LPGA - RS 830.1) relatives à la loi fédérale sur l’assurance-invalidité du 19 juin 1959 (LAI - RS 831.20), est compétente pour juger du cas d’espèce ; Que selon l'art. 50 LPGA, les litiges portant sur des prestations d'assurances sociales peuvent être réglés par transaction (al. 1), y compris – par analogie – durant la procédure de recours (al. 3) ; Que la décision par laquelle le juge des assurances sociales se prononce sur une convention conclue par les parties en vertu de l'art. 50 LPGA doit s’assurer que rien ne s’oppose à l’approbation de la transaction, du point de vue de la concordance des volontés des parties à mettre fin à la procédure de cette manière comme de l’adéquation de son contenu à l’état de fait de la cause et de sa conformité aux dispositions légales applicables (ATF 135 V 65) ; Que les parties s'accordent en l'espèce désormais sur le renvoi de la cause à l’OAI pour instruction complémentaire ; Que la proposition formulée devant la chambre de céans par l’intimé, acceptée par la recourante, apparaît, sur la base d'un examen sommaire des pièces au dossier et des arguments des parties, conforme au droit fédéral, de sorte qu'il convient d'en prendre acte, comme valant jugement ; Que cette transaction vide le présent litige de son objet, de sorte que la cause doit être rayée du rôle (ATF 135 V 65) ; Que la recourante, qui n’est pas représenté en justice et qui n’a pas allégué avoir déployé des efforts dépassant la mesure de ce que tout un chacun consacre à la gestion courante de ses affaires, n’a pas droit à des dépens (art. 61 let. g LPGA ; art. 6 du règlement sur les frais, émoluments et indemnités en matière administrative du 30 juillet 1986 [RFPA - E 5 10.03]) ;</w:t>
      </w:r>
    </w:p>
    <w:p>
      <w:r>
        <w:t>A/2262/2024 - 3/4 - Que, bien que la procédure ne soit pas gratuite (art. 69 al. 1bis LAI), mais compte tenu des circonstances particulières, il sera renoncé à la perception d’un émolument.</w:t>
      </w:r>
    </w:p>
    <w:p>
      <w:r>
        <w:t>A/2262/2024 - 4/4 -</w:t>
      </w:r>
    </w:p>
    <w:p>
      <w:r>
        <w:t>PAR CES MOTIFS, LA CHAMBRE DES ASSURANCES SOCIALES Statuant d’accord entre les parties 1. Prend acte, pour valoir jugement, de la transaction intervenue les 18 juillet et 16 septembre 2024 entre la recourante et l’intimé, à teneur de laquelle la décision rendue le 26 juin 2024 par celui-ci est annulée et la cause lui est renvoyée pour instruction complémentaire puis nouvelle décision. 2. Raye la cause du rôle. 3. Renonce à percevoir l'émolument.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