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ATAS/774/2016 vom 27. September 2016</w:t>
      </w:r>
    </w:p>
    <w:p>
      <w:r>
        <w:t>GE Cour de justice, 2016-09-27, FR</w:t>
      </w:r>
    </w:p>
    <w:p>
      <w:r>
        <w:rPr>
          <w:b/>
        </w:rPr>
        <w:t xml:space="preserve">Quelle: </w:t>
      </w:r>
      <w:r>
        <w:t>https://mcp.opencaselaw.ch/entscheid/ge_gerichte_ATAS_774_2016</w:t>
      </w:r>
    </w:p>
    <w:p>
      <w:r>
        <w:t>FR: GE_GERICHTE ATAS/774/2016 du 27 septembre 2016</w:t>
      </w:r>
    </w:p>
    <w:p>
      <w:r>
        <w:t>IT: GE_GERICHTE ATAS/774/2016 del 27 settembre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A/2585/2016 - 6/9 - assurances sociales, du 6 octobre 2000 (LPGA - RS 830.1) relatives à la loi fédérale sur l'assurance-accidents, du 20 mars 1981 (LAA - RS 832.20). Sa compétence pour juger du cas d’espèce est ainsi établie.</w:t>
      </w:r>
    </w:p>
    <w:p>
      <w:r>
        <w:rPr>
          <w:b/>
        </w:rPr>
        <w:t>E. 2</w:t>
      </w:r>
    </w:p>
    <w:p>
      <w:r>
        <w:t>À teneur de l'art. 1 al. 1 de loi fédérale sur l'assurance-accidents du 20 mars 1981 (LAA - RS 832.20), les dispositions de la loi fédérale sur la partie générale du droit des assurances sociales du 6 octobre 2000 (LPGA - RS 830.1) s'appliquent à l'assurance-accidents, à moins que la loi n'y déroge expressément.</w:t>
      </w:r>
    </w:p>
    <w:p>
      <w:r>
        <w:rPr>
          <w:b/>
        </w:rPr>
        <w:t>E. 3</w:t>
      </w:r>
    </w:p>
    <w:p>
      <w:r>
        <w:t>Le recours, interjeté dans les forme et délai prévus par la loi, est recevable (art. 56 à 60 LPGA).</w:t>
      </w:r>
    </w:p>
    <w:p>
      <w:r>
        <w:rPr>
          <w:b/>
        </w:rPr>
        <w:t>E. 4</w:t>
      </w:r>
    </w:p>
    <w:p>
      <w:r>
        <w:t>Le litige porte sur le droit de l’assureur de refuser de restituer l’effet suspensif à l’opposition formée par l’assuré le 7 juillet 2016 à la décision du 20 juin 2016 supprimant son droit à la rente.</w:t>
      </w:r>
    </w:p>
    <w:p>
      <w:r>
        <w:rPr>
          <w:b/>
        </w:rPr>
        <w:t>E. 5</w:t>
      </w:r>
    </w:p>
    <w:p>
      <w:r>
        <w:t>Selon l’art. 54 al. 1 LPGA, « Les décisions et les décisions sur opposition sont exécutoires lorsque: a. elles ne peuvent plus être attaquées par une opposition ou un recours; b. l'opposition ou le recours n'a pas d'effet suspensif; c. l'effet suspensif attribué à une opposition ou à un recours a été retiré ». a) La LPGA ne contient aucune disposition en matière d'effet suspensif. L'art. 55 al. 1 LPGA prévoit que les points de la procédure administrative en matière d'assurances sociales qui ne sont pas réglés de manière exhaustive aux articles 27 à 54 de la LPGA ou par les dispositions des lois spéciales sont régis par la loi fédérale du 20 décembre 1968 sur la procédure administrative (PA; RS 172.021). L'art. 61 LPGA, qui règle la procédure de recours devant le tribunal cantonal des assurances, renvoie quant à lui à l'art. 1 al. 3 PA. Aux termes de cette disposition, l'art. 55 al. 2 et 4 PA relatif au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b) Selon l'art. 11 al. 2 de l’ordonnance sur la partie générale du droit des assurances sociales du 11 septembre 2002 (OPGA - RS 830.11), l'assureur peut, sur requête ou d'office, retirer l'effet suspensif ou rétablir l'effet suspensif retiré dans la décision.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w:t>
      </w:r>
    </w:p>
    <w:p>
      <w:r>
        <w:t>A/2585/2016 - 7/9 -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applicable par analogie à l'assurance- invalidité en vertu de l'art. 81 LAI (abrogé par la LPGA).</w:t>
      </w:r>
    </w:p>
    <w:p>
      <w:r>
        <w:rPr>
          <w:b/>
        </w:rPr>
        <w:t>E. 6</w:t>
      </w:r>
    </w:p>
    <w:p>
      <w:r>
        <w:t>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voir également arrêt 8C_451/2010 du 10 novembre 2010 consid. 2 à 4, in SVR 2011 IV n° 33 p. 96).</w:t>
      </w:r>
    </w:p>
    <w:p>
      <w:r>
        <w:rPr>
          <w:b/>
        </w:rPr>
        <w:t>E. 7</w:t>
      </w:r>
    </w:p>
    <w:p>
      <w:r>
        <w:t>En l’espèce, l’assureur a confirmé sur opposition le retrait de l’effet suspensif, constatant que selon l’expertise du Dr C______, l’épaule droite peut désormais être considérée comme objectivement guérie, de sorte que l’assuré ne présente plus d’incapacité de travail dans son activité de comptable.</w:t>
      </w:r>
    </w:p>
    <w:p>
      <w:r>
        <w:t>A/2585/2016 - 8/9 - L’assuré a conclu à la restitution de l’effet suspensif de l’opposition, motif pris que la décision de l’assureur de supprimer sa rente d’invalidité était d’emblée manifestement infondée. En effet, il fait valoir les conclusions du rapport du Prof D______, et conteste toute valeur probante à celles du Dr C______.</w:t>
      </w:r>
    </w:p>
    <w:p>
      <w:r>
        <w:rPr>
          <w:b/>
        </w:rPr>
        <w:t>E. 8</w:t>
      </w:r>
    </w:p>
    <w:p>
      <w:r>
        <w:t>Force est de constater que la détermination de la capacité de travail de l’assuré, compte tenu des appréciations divergentes du Dr C______ et du Prof D______ ne peut être résolue à ce stade de la procédure. Elle nécessite une étude et analyse minutieuse des deux rapports d’expertise, ainsi que du dossier médical de l’assuré. Les prévisions quant à l’issue du litige n’apparaissent en l’état pas avec une certitude suffisante pour admettre la restitution de l’effet suspensif. De surcroît, la situation financière intenable dont fait état l’assuré constitue un motif supplémentaire de refuser la restitution de l’effet suspensif. Dans ces circonstances, il est en effet à craindre qu’une éventuelle procédure de restitution des prestations versées à tort ne se révèle infructueuse. L’intérêt de l’assureur à retirer l’effet suspensif à l’opposition l’emporte ainsi sur celui de l’assuré. Partant, c’est à bon droit que l’assureur a rejeté la requête en restitution de l’effet suspensif.</w:t>
      </w:r>
    </w:p>
    <w:p>
      <w:r>
        <w:rPr>
          <w:b/>
        </w:rPr>
        <w:t>E. 9</w:t>
      </w:r>
    </w:p>
    <w:p>
      <w:r>
        <w:t>Au vu de ce qui précède, le recours, mal fondé, est rejeté.</w:t>
      </w:r>
    </w:p>
    <w:p>
      <w:r>
        <w:rPr>
          <w:b/>
        </w:rPr>
        <w:t>E. 10</w:t>
      </w:r>
    </w:p>
    <w:p>
      <w:r>
        <w:t>La procédure est gratuite (art. 61 let. a LPGA).</w:t>
      </w:r>
    </w:p>
    <w:p>
      <w:r>
        <w:t>A/2585/2016 - 9/9 -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