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ATAS/773/2021 vom 21. Juli 2021</w:t>
      </w:r>
    </w:p>
    <w:p>
      <w:r>
        <w:t>GE Cour de justice, 2021-07-21, FR</w:t>
      </w:r>
    </w:p>
    <w:p>
      <w:r>
        <w:rPr>
          <w:b/>
        </w:rPr>
        <w:t xml:space="preserve">Quelle: </w:t>
      </w:r>
      <w:r>
        <w:t>https://mcp.opencaselaw.ch/entscheid/ge_gerichte_ATAS_773_2021</w:t>
      </w:r>
    </w:p>
    <w:p>
      <w:r>
        <w:t>FR: GE_GERICHTE ATAS/773/2021 du 21 juillet 2021</w:t>
      </w:r>
    </w:p>
    <w:p>
      <w:r>
        <w:t>IT: GE_GERICHTE ATAS/773/2021 del 21 luglio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3</w:t>
      </w:r>
    </w:p>
    <w:p>
      <w:r>
        <w:t>Le litige porte sur le droit de la recourante à une indemnité en cas de RHT pour la période courant du 1er septembre au 31 décembre 2020 pour une perte de travail de 75% de son assistante de direction.</w:t>
      </w:r>
    </w:p>
    <w:p>
      <w:r>
        <w:rPr>
          <w:b/>
        </w:rPr>
        <w:t>E. 4</w:t>
      </w:r>
    </w:p>
    <w:p>
      <w:r>
        <w:t>a. Afin de surmonter des difficultés économiques passagères, un employeur peut introduire, avec l’accord de ses employés, une RHT, voire une suspension temporaire de l’activité de son entreprise (Boris RUBIN, Commentaire de la loi sur l’assurance-chômage, 2014, ch. 1 relatif aux remarques préliminaires concernant les art. 31ss). En effet, selon l’art. 31 al. 1 let. b et d LACI, les travailleurs dont la durée normale du travail est réduite ou l’activité suspendue ont droit à l’indemnité en cas de RHT lorsque la perte de travail doit être prise en considération et la réduction de l’horaire de travail est vraisemblablement temporaire, et si l’on peut admettre qu’elle permettra de maintenir les emplois en question. Une perte de chiffre d’affaires ne suffit pas à entraîner une indemnisation. Encore faut-il que cette perte se traduise par une diminution des heures travaillées (cf. RUBIN, op. cit., n. 4 ad art. 32 LACI). Une perte de travail est prise en considération lorsqu’elle est due, entre autres conditions, à des facteurs économiques et qu’elle est inévitable (art. 32 al. 1 let. a LACI). Ces conditions sont cumulatives (ATF 121 V 371 consid. 2a). Le recul de la demande des biens ou des services normalement proposés par l’entreprise concernée est caractéristique pour apprécier l’existence d’un facteur économique (DTA 1985 p. 109 c. 3a). L’art. 32 al. 3 phr. 1 prévoit en outre que pour les cas de rigueur, le Conseil fédéral règle la prise en considération de pertes de travail consécutives à des mesures prises par les autorités, à des pertes de clientèle dues aux conditions météorologiques où à</w:t>
      </w:r>
    </w:p>
    <w:p>
      <w:r>
        <w:t>A/3567/2020 - 6/8 - d’autres circonstances non imputables à l’employeur. L’art. 51 OACI concrétise l’art. 32 al. 3 LACI en énumérant, à son al. 2, de façon non exhaustive (cf. ATF 128 V 305 consid. 4), différentes situations (notamment des mesures d’autorités) permettant de prendre en considération une perte de travail (interdiction d’importer ou d’exporter des matières premières ou des marchandises (let. a); contingentement des matières premières ou des produits d’exploitation, y compris les combustibles (let. b); restrictions de transport ou fermeture des voies d’accès (let. c); interruptions de longue durée ou restrictions notables de l’approvisionnement en énergie (let. d); dégâts causés par les forces de la nature (let. e). L’art. 51 al. 4 OACI précise encore que la perte de travail causée par un dommage n’est pas prise en considération tant qu’elle est couverte par une assurance privée.</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6</w:t>
      </w:r>
    </w:p>
    <w:p>
      <w:r>
        <w:t>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ATF 117 V 261 consid. 3b; arrêt du Tribunal fédéral 9C_632/2012 du 10 janvier 2013 consid. 6.2.1). En cas de manque de collaboration, l’assuré supporte l’absence de preuve (arrêt du Tribunal fédéral 8C_211/2020 du 23 septembre 2020 consid. 4.3). Dans la décision entreprise, l’intimé a retenu que la société n’avait apporté aucune pièce concernant ses allégations relatives à la baisse d’activité de la société pour ses clients et la perte de travail de sa collaboratrice. L’associé gérant a persisté à refuser</w:t>
      </w:r>
    </w:p>
    <w:p>
      <w:r>
        <w:t>A/3567/2020 - 7/8 - de produire à la procédure tout document en lien avec ses clients. Il n’a pas non plus produit les comptes 2019 et 2020 de la société et ne s’est pas présenté à l’audience d’enquête lors de laquelle son assistante devait être entendue, sans présenter d’excuse. Son employée ne s’est pas non plus présentée à l’audience. Dans ces circonstances, la chambre de céans ne peut que constater que la recourante n’a pas établi, au degré de la vraisemblance prépondérante, la perte de travail de sa collaboratrice alléguée dans son préavis du 21 août 2020. C’est dès lors à juste titre que l’intimé a refusé sa demande de RHT le 24 août 2020 pour ce motif.</w:t>
      </w:r>
    </w:p>
    <w:p>
      <w:r>
        <w:rPr>
          <w:b/>
        </w:rPr>
        <w:t>E. 7</w:t>
      </w:r>
    </w:p>
    <w:p>
      <w:r>
        <w:t>Infondé, le recours doit être rejeté.</w:t>
      </w:r>
    </w:p>
    <w:p>
      <w:r>
        <w:rPr>
          <w:b/>
        </w:rPr>
        <w:t>E. 8</w:t>
      </w:r>
    </w:p>
    <w:p>
      <w:r>
        <w:t>La procédure est gratuite (art. 61 let. a LPGA dans sa version applicable jusqu’au 31 décembre 2020).</w:t>
      </w:r>
    </w:p>
    <w:p>
      <w:r>
        <w:t>A/3567/2020 - 8/8 -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