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ATAS/772/2018 vom 10. September 2018</w:t>
      </w:r>
    </w:p>
    <w:p>
      <w:r>
        <w:t>GE Cour de justice, 2018-09-10, FR</w:t>
      </w:r>
    </w:p>
    <w:p>
      <w:r>
        <w:rPr>
          <w:b/>
        </w:rPr>
        <w:t xml:space="preserve">Quelle: </w:t>
      </w:r>
      <w:r>
        <w:t>https://mcp.opencaselaw.ch/entscheid/ge_gerichte_ATAS_772_2018</w:t>
      </w:r>
    </w:p>
    <w:p>
      <w:r>
        <w:t>FR: GE_GERICHTE ATAS/772/2018 du 10 septembre 2018</w:t>
      </w:r>
    </w:p>
    <w:p>
      <w:r>
        <w:t>IT: GE_GERICHTE ATAS/772/2018 del 10 settembre 2018</w:t>
      </w:r>
    </w:p>
    <w:p>
      <w:pPr>
        <w:pStyle w:val="Heading2"/>
      </w:pPr>
      <w:r>
        <w:t>Erwägungen</w:t>
      </w:r>
    </w:p>
    <w:p>
      <w:r>
        <w:rPr>
          <w:b/>
        </w:rPr>
        <w:t>E. 8</w:t>
      </w:r>
    </w:p>
    <w:p>
      <w:r>
        <w:t>Sur cette base, par courrier du 30 août 2017, l'OAI a adressé à l'assurée un projet de décision rejetant la demande et refusant ainsi toutes prestations.</w:t>
      </w:r>
    </w:p>
    <w:p>
      <w:r>
        <w:rPr>
          <w:b/>
        </w:rPr>
        <w:t>E. 9</w:t>
      </w:r>
    </w:p>
    <w:p>
      <w:r>
        <w:t>Par courrier du 14 septembre 2017, l'assurée a contesté ce projet. Elle conclut au réexamen de son dossier en vue d'une rente à 50 %. Elle travaillait à 50 % et son état de santé ne lui permettait pas de travailler à un taux supérieur, en raison des douleurs et de la fatigue, malgré une adaptation optimale de son poste de travail. Elle pensait que l'OAI s'était fondé sur le rapport de la Dresse F_____ pour rejeter sa demande. Elle a toutefois recouru contre la décision de son assureur perte de gain qui, après examen du rapport par sa rhumatologue, avait accepté son recours. Elle produisait à l'appui de sa contestation la copie de l'appréciation médicale de sa rhumatologue traitante du 4 août 2017 à Visana. Ce rapport détaillé et motivé indiquait les raisons pour lesquelles la rhumatologue traitante conteste les conclusions de l'experte qui, selon elle, a surtout regardé les examens complémentaires, négligeant tous les autres aspects qui doivent être pris en compte pour permettre, dans les règles de l'art, de poser un diagnostic, si l'on en juge la taille du dossier et le temps réellement passé avec la patiente. Le détail de l'avis médical de cette spécialiste sera repris dans la mesure utile dans les considérants qui vont suivre.</w:t>
      </w:r>
    </w:p>
    <w:p>
      <w:r>
        <w:rPr>
          <w:b/>
        </w:rPr>
        <w:t>E. 10</w:t>
      </w:r>
    </w:p>
    <w:p>
      <w:r>
        <w:t>Par courrier du 3 octobre 2017, Visana a porté à la connaissance de l'OAI la copie de la détermination sur opposition de l'assurée à la suspension de ses prestations à partir du 1er août 2017. Sur la base du rapport de la rhumatologue traitante, les explications contenues dans ce rapport étaient correctes, de sorte que la suspension des prestations était annulée, Visana continuant à verser les indemnités journalières à partir et au-delà du 1er août 2017.</w:t>
      </w:r>
    </w:p>
    <w:p>
      <w:r>
        <w:rPr>
          <w:b/>
        </w:rPr>
        <w:t>E. 11</w:t>
      </w:r>
    </w:p>
    <w:p>
      <w:r>
        <w:t>Dans un nouvel avis, succinct, du 5 décembre 2017, s'inscrivant dans le cadre de l'audition, le SMR (Dr H_____) rappelant les conclusions de son précédent avis (15 août 2017), fondé sur l'expertise rhumatologique du 20 juillet 2017, a considéré que les nouvelles pièces médicales (courrier du rhumatologue traitant du 4/08/2017) n'apportaient pas d'éléments cliniques nouveaux susceptibles de modifier l'appréciation du cas par le SMR. Par ailleurs aucun élément clinique objectif postérieur à l'expertise, n'est mentionné qui permettrait de retenir une quelconque aggravation de l'état de santé ou de nouvelles atteintes à la santé. Les conclusions précédentes demeuraient donc valables.</w:t>
      </w:r>
    </w:p>
    <w:p>
      <w:r>
        <w:t>A/217/2018 - 5/15 -</w:t>
      </w:r>
    </w:p>
    <w:p>
      <w:r>
        <w:rPr>
          <w:b/>
        </w:rPr>
        <w:t>E. 12</w:t>
      </w:r>
    </w:p>
    <w:p>
      <w:r>
        <w:t>Sur quoi l'OAI a rejeté la demande de prestations de l'assurée, par décision du 5 décembre 2017.</w:t>
      </w:r>
    </w:p>
    <w:p>
      <w:r>
        <w:rPr>
          <w:b/>
        </w:rPr>
        <w:t>E. 13</w:t>
      </w:r>
    </w:p>
    <w:p>
      <w:r>
        <w:t>Par mémoire du 22 janvier 2018, l'assurée, représentée par un conseil, a saisi la chambre des assurances sociales de la Cour de justice d'un recours contre la décision susmentionnée. Elle conclut préalablement à la réalisation d'une expertise rhumatologique, et à l'audition et confrontation des Dresses F_____ et E_____; et sur le fond, à l'annulation de la décision du 5 décembre 2017, à la reconnaissance du droit de l'assurée à toutes les prestations de l'assurance-invalidité et notamment à une demi-rente d'invalidité, le tout avec suite de frais et dépens. Elle reprend la chronologie des faits rappelés ci-dessus et l'évolution de son atteinte à la santé. Elles visent également, en le reprenant in extenso, le rapport médical de la rhumatologue traitante du 4 août 2017, et produit en outre la copie d'un rapport complémentaire du 8 janvier 2018 de cette dernière au SMR ; ce dernier rapport reprend certains aspects du rapport précédent, et notamment les raisons pour lesquelles elle avait retenu le diagnostic de spondylarthropathie axiale et périphérique, précisant en outre que le diagnostic qu'elle avait posé avait été récemment encore confirmé par le Professeur I_____, médecin adjoint au service de rhumatologie des HUG, dans le cadre d'une consultation spécialisée – elle produit également les rapports de ce dernier des 11 décembre 2017 et 11 janvier 2018. L'OAI avait rendu sa décision sur la base de l'avis du SMR, lequel avait sans autre discussion repris les conclusions de l'experte de la clinique Corela, sans même indiquer en quoi cet avis serait préférable à celui, divergent, des médecins traitants, en particulier pourquoi le diagnostic de spondylarthropathie posé par les médecins traitants devrait être écarté, en dépit des avis motivés de ces derniers et en particulier par la rhumatologue traitante. Or, le rapport d'expertise ne pouvait se voir reconnaître une valeur probante.</w:t>
      </w:r>
    </w:p>
    <w:p>
      <w:r>
        <w:rPr>
          <w:b/>
        </w:rPr>
        <w:t>E. 14</w:t>
      </w:r>
    </w:p>
    <w:p>
      <w:r>
        <w:t>Par écriture spontanée du 6 mars 2018, le conseil de la recourante s'est référé au récent arrêt du Tribunal fédéral relatif aux graves manquements constatés dans la réalisation de très nombreuses expertises par la clinique Corela, ayant conduit aux sanctions prises à son encontre par la justice, au point que, d'évidence, l'expertise réalisée à propos de la recourante ne pouvait se voir reconnaître aucune valeur probante. C'était d'autant plus évident que même l'assurance perte de gain qui pourtant avait mandaté cet expert, avait refusé de suivre ses conclusions, déniant toute valeur probante au rapport d'expertise.</w:t>
      </w:r>
    </w:p>
    <w:p>
      <w:r>
        <w:rPr>
          <w:b/>
        </w:rPr>
        <w:t>E. 15</w:t>
      </w:r>
    </w:p>
    <w:p>
      <w:r>
        <w:t>L'intimé s'est déterminé sur le recours par courrier du 15 mars 2018, après avoir soumis une nouvelle fois le cas au SMR. Ce dernier avait examiné les nouveaux documents médicaux produits dans le cadre du recours, soit le courrier de la rhumatologue traitante du 8 janvier 2018, ainsi que les comptes-rendus de consultations du Prof. I_____ des 11 décembre 2017 et 11 janvier 2018. Le SMR avait procédé au réexamen de toutes les pièces médicales versées au dossier, notamment l'expertise Corela, et comparé lesdites pièces avec les rapports du Prof. I_____. Il en résultait que le diagnostic de spondylarthrite ankylosante est</w:t>
      </w:r>
    </w:p>
    <w:p>
      <w:r>
        <w:t>A/217/2018 - 6/15 - vraisemblable. Il existe en effet des éléments cliniques tels que la douleur articulaire inflammatoire (nocturne, au repos), la raideur matinale d'une heure et demie, les talalgies, la tuméfaction des doigts, l'asthénie, la réponse aux anti-TNF (même si elle fut partielle). De plus, une IRM de mai 2017 suggère une inflammation des articulations. Une nouvelle immunothérapie (traitement de fond) avait été entamée en décembre 2017 (Humira). Pour acquitter son efficacité, il était nécessaire de maintenir ledit traitement sur six mois et réévaluer la situation. En conclusion, le SMR estimait qu'il existe une atteinte à la santé ayant un impact durable sur la capacité de travail ; de plus, l'état de santé de l'assurée ne pouvait, au vu de ce qui précède, être considéré comme stabilisé. L'OAI arrive dès lors à la conclusion qu'au vu de l'avis de son service médical, il y a lieu de conclure au renvoi du dossier à l'OAI pour instruction complémentaire et nouvelle décision.</w:t>
      </w:r>
    </w:p>
    <w:p>
      <w:r>
        <w:rPr>
          <w:b/>
        </w:rPr>
        <w:t>E. 16</w:t>
      </w:r>
    </w:p>
    <w:p>
      <w:r>
        <w:t>Par écriture spontanée du 21 mars 2018, la recourante a encore adressé à la chambre de céans la copie de l'avis du médecin-conseil de Visana ayant apprécié et comparé le rapport d'expertise Corela et l'avis de la rhumatologue traitante ayant conduit Visana à annuler sa décision et reprendre le versement de ses prestations. Il ressortait notamment de l'avis de ce médecin-conseil, à propos de l'expertise de la clinique Corela, que la rhumatologue qui avait effectué l'évaluation n'était probablement pas informée des nouveaux critères du groupe ASAS concernant la «spondylarthropathie au stade pré-radiologique ». Dans ce cadre en effet, aucune pathologie n'est décelable par radiographie, au début de la maladie. Il faut partir du principe que la personne assurée doit être classée dans ce groupe, puisque la symptomatologie clairement inflammatoire et le traitement partiel au moyen des médicaments de base l'indiquent. Ce médecin-conseil concluait que l'incapacité de travail, confirmée par la rhumatologue traitante, était attestée. Le pronostic était probablement limité, étant donné la maladie inflammatoire chronique et uniquement le traitement partiel au moyen d'une thérapie de base.</w:t>
      </w:r>
    </w:p>
    <w:p>
      <w:r>
        <w:rPr>
          <w:b/>
        </w:rPr>
        <w:t>E. 17</w:t>
      </w:r>
    </w:p>
    <w:p>
      <w:r>
        <w:t>La recourante a encore répliqué. Elle est satisfaite de constater que l'OAI entend enfin raison et refuse de suivre l'avis de la clinique Corela. C'est toutefois de manière erronée que le SMR indique que ce seraient les nouveaux documents médicaux produits dans le cadre du recours uniquement qui démontreraient l'existence de nouveaux éléments cliniques justifiant l'existence d'un diagnostic de spondylarthrite ankylosante. Le rapport de la rhumatologue traitante du 4 août 2017 faisait d'ores et déjà état de ses arguments. Elle persiste pour le surplus dans ses précédentes écritures, estimant qu'il appartient à la chambre de céans d'ordonner la réalisation d'une expertise médicale judiciaire rhumatologique. Si la juridiction décidait néanmoins de renvoyer la cause à l'intimé pour instruction complémentaire, il y aurait lieu d'ordonner à l'OAI d'écarter au préalable l'expertise Corela susmentionnée et de réaliser une expertise médicale rhumatologique après désignation consensuelle de l'expert et de la mission d'expertise. Elle persistait à solliciter la condamnation de l'intimé aux frais et dépens.</w:t>
      </w:r>
    </w:p>
    <w:p>
      <w:r>
        <w:t>A/217/2018 - 7/15 -</w:t>
      </w:r>
    </w:p>
    <w:p>
      <w:r>
        <w:rPr>
          <w:b/>
        </w:rPr>
        <w:t>E. 18</w:t>
      </w:r>
    </w:p>
    <w:p>
      <w:r>
        <w:t>Par courrier du 26 avril 2018, l'intimé a brièvement dupliqué. Il persiste dans ses dernières conclusions en renvoi de la cause pour instruction complémentaire et nouvelle décision.</w:t>
      </w:r>
    </w:p>
    <w:p>
      <w:r>
        <w:rPr>
          <w:b/>
        </w:rPr>
        <w:t>E. 19</w:t>
      </w:r>
    </w:p>
    <w:p>
      <w:r>
        <w:t>Enfin, par courrier du 23 août 2018, la recourante a produit un rapport complémentaire de la rhumatologue traitante, du 18 juin 2018, décrivant le traitement en cours et son évolution, laquelle confirme le diagnostic de spondylarthropathie. La Dresse E_____ indique en outre que sa patiente travaille actuellement à 50 % et qu'une augmentation du temps de travail semble difficile, voire impossible, en raison des douleurs et de la fatigue qui s'exacerbe lorsqu'elle reste, ne serait-ce qu'une demi-heure de plus, à son poste. Ce rapport confirme ainsi les diagnostics retenus, et la capacité de travail évaluée par les médecins traitants de la recourante.</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 invalidité, à moins que la loi n'y déroge expressément. 3. Le délai de recours est de 30 jours (art. 60 al. 1 LPGA). Interjeté dans la forme et le délai prévus par la loi, le recours est recevable, (art. 56ss LPGA et 89Ass de la loi sur la procédure administrative du 12 septembre 1985 (LPA-GE - E 5 10). 4. Le litige porte sur le droit de l’assurée à des prestations de l’assurance-invalidité à raison de l’atteinte à la santé, singulièrement sur la question de savoir si les troubles qui l’affectent sont de nature à avoir une influence sur sa capacité de travail et de gain.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A/217/2018 - 8/15 -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A/217/2018 - 9/15 -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w:t>
      </w:r>
    </w:p>
    <w:p>
      <w:r>
        <w:t>A/217/2018 - 10/15 - cause les conclusions de l'expert (arrêt du Tribunal fédéral 9C_369/2008 du 5 mars 2009 consid. 2.2). b. Selon l'art. 43 al. 1, 1ère phrase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w:t>
      </w:r>
    </w:p>
    <w:p>
      <w:r>
        <w:t>A/217/2018 - 11/15 -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8. En l’espèce, il est constant que l’intimé a rendu son projet de refus de prestations sur la base de l'avis du SMR du 15 août 2017, reprenant sans les discuter les conclusions du rapport d'expertise de la clinique Corela, et sans même évoquer les raisons pour lesquelles il écartait l'avis de la rhumatologue traitante, pourtant motivé et répondant quant à son contenu aux exigences de la jurisprudence en matière de valeur probante. Nanti d'un rapport médical précis et motivé (Dresse E_____ du 4 août 2017), indiquant les raisons pour lesquelles le rhumatologue traitant contestait les conclusions de l'expert, et informé par l'assurée, puis par Visana elle-même, que cette dernière avait finalement dénié toute valeur probante au rapport de l'expert qu'elle avait elle-même mis en œuvre, le SMR s'est borné à considérer, laconiquement et sans la moindre argumentation, que le nouveau rapport de la rhumatologue traitante n'apportait aucun élément nouveau susceptible de modifier son appréciation du 15 août 2017 (Avis SMR du 5 décembre 2017) ; l'OAI a ainsi rendu la décision entreprise du 5 décembre 2017 sur la base de l'avis de son service médical du même jour. Il ressort également des divers rapports médicaux complémentaires produits à l'appui du recours et en procédure devant la chambre de céans, certes postérieurs à la décision entreprise, mais venant confirmer et conforter les avis des médecins traitants antérieurs à cette décision et versés au dossier, par rapport aux diagnostics posés, à l'état de santé de la patiente et ses conséquences sur la capacité de travail et les limitations fonctionnelles dues à la maladie diagnostiquée. C'est plus particulièrement le cas du rapport de la rhumatologue traitante, au sujet des critiques justifiées et argumentées de façon solide et convaincante, au sujet du rapport d'expertise de la clinique Corela. Ainsi la chambre de céans considère, à l'instar des parties que, dans le cas d'espèce, les avis convergents des médecins traitants, solidement motivés et convaincants, sont de nature à jeter pour le moins un doute sérieux au sujet du rapport de la Dresse F_____ (clinique Corela), conduisant à lui dénier toute valeur probante. Il ressort en effet des documents médicaux produits, et en dernier lieu de l'avis exprimé par le médecin-conseil de Visana, que les conclusions de la Dresse F_____, excluant tout diagnostic rhumatologique, reposent notamment sur une méconnaissance de l'état actuel de la science médicale. Du reste, le SMR en est convenu, dans son dernier avis. Il convient néanmoins d'observer à ce sujet que, contrairement à ce qu'il laisse entendre, ce changement d'avis du SMR, qui repose selon lui sur les documents médicaux nouveaux produits en procédure de recours par l'assurée, ne viennent que confirmer ce qu'a toujours affirmé la rhumatologue traitante, dans des rapports</w:t>
      </w:r>
    </w:p>
    <w:p>
      <w:r>
        <w:t>A/217/2018 - 12/15 - antérieurs et d'ores et déjà au dossier au moment où la décision entreprise a été rendue. Ainsi, si le SMR avait repris plus tôt, - comme il l'a fait, en cours de procédure de recours, pour parvenir à son avis du 21 février 2018 -, toutes les pièces médicales versées au dossier, et les avait confrontées entre elles, notamment au rapport d'expertise de la clinique Corela, il aurait déjà en décembre 2017, à tout le moins réalisé que l'expertise diligentée par Visana ne pouvait se voir accorder pleine valeur probante, et aurait déjà à ce moment-là proposé à l'OAI de poursuivre et compléter l'instruction médicale, comme il le propose sur recours. Ainsi, résulte-t-il de ce qui précède que l'avis de la Dresse F_____ (clinique Corela), est totalement isolé, et valablement contredit par tous les autres médecins ayant eu connaissance de la situation médicale de la recourante, soit les médecins des assurances sociales (médecin-conseil de VISANA et finalement le SMR), les médecins traitants et les spécialistes consultés à la suggestion de ces derniers. A cela s'ajoute encore que le Tribunal fédéral, à la suite de son arrêt relatif à la clinique Corela (2C_32/2017 du 22 décembre 2017), a notamment rendu un arrêt dans lequel il relève en substance qu'indépendamment du fait que l'expert V. (intervenant dans le cadre de la clinique Corela) ne répondait pas à la question essentielle posée, « il n’est pas certain que l’on puisse accorder pleine confiance aux conclusions de cette expertise pratiquée au sein du "département expertise" de la Clinique Corela SA. En effet, par arrêté du 25 juin 2015 le Département de l’emploi, des affaires sociales et de la santé de la République et canton de Genève a retiré à cet établissement l’autorisation d’exploiter une institution de santé pour une durée de trois mois. Ce retrait a été confirmé par le Tribunal fédéral en ce qui concerne du moins les départements "psychiatrie" et "expertise" de cet établissement. (…) Les expertises pratiquées auprès du département en question ont un poids déterminant pour de nombreux justiciables, de sorte que l’on peut attendre de ces expertises qu’elles soient rendues dans les règles de l’art, (...) et dans lesquelles l’administré et l’autorité peuvent avoir pleine confiance, (...) Or de très importants manquements ont été constatés dans la gestion de l’institution de santé et en particulier des graves violations des devoirs professionnels incombant à une personne responsable d’un tel établissement. C’est pourquoi le Tribunal fédéral a jugé qu’une mesure de retrait de trois mois de l’autorisation d’exploiter le département "expertise" n’était pas contraire au droit [arrêt 2C_32/2017 du 22 décembre 2017] ». Il a ensuite relevé qu'à la suite de cet arrêt, la Cour de justice de la République et canton de Genève avait publié un communiqué de presse aux termes duquel les assurés dont le droit à des prestations avait été nié sur la base d’une expertise effectuée à la Clinique Corela SA avaient la possibilité de demander la révision - devant l’autorité qui a statué en dernier lieu au sujet de la décision les concernant - sans garantie quant au succès de cette démarche - dans un délai de 90 jours depuis la connaissance des faits susmentionnés, et que de son côté, en réponse à une question d'une parlementaire, le Conseil fédéral a indiqué que les organes de l’assurance-invalidité avaient renoncé à confier des mandats d’expertise</w:t>
      </w:r>
    </w:p>
    <w:p>
      <w:r>
        <w:t>A/217/2018 - 13/15 - à cette clinique depuis 2015 et qu’ils venaient de résilier la convention tarifaire conclue avec celle-ci. Et le Tribunal fédéral de conclure qu'au vu ce qui précède, on ne saurait reprocher à la cour cantonale de s’être écartée - même si c’était pour d’autres motifs - des conclusions de l’expert V. et d’avoir renvoyé la cause à la recourante pour instruction complémentaire (arrêt du TF 8C_657/2017 du 14 mai 2018 consid. 5.2.2). Enfin, dans un arrêt 9F_5/2018 du 16 août 2018, le TF a admis la demande de révision d'une assurée qu'il avait déboutée en 2016 en reconnaissant, à l'instar de la juridiction cantonale une pleine valeur probante à une expertise de la clinique Corela. Il a considéré que l'expertise en cause ayant été rendue le 21 mars 2014 par un médecin psychiatre au sein de cette clinique, soit à une époque où le responsable médical du "département expertise" modifiait illicitement le contenu de rapports, cette expertise ne peut pas servir de fondement pour statuer sur le droit de la requérante aux prestations de l'assurance-invalidité. Peu importe le point de savoir si ledit responsable est concrètement intervenu dans la rédaction du rapport du docteur J________, voire en a modifié le contenu à l'insu de son auteur, parce qu'il n'est en tout état de cause pas possible d'accorder pleine confiance au rapport du 21 mars 2014, établi sous l'enseigne de la clinique K________. Les exigences liées à la qualité de l'exécution d'un mandat d'expertise médicale en droit des assurances sociales ne pouvaient être considérées comme suffisamment garanties au sein du "département expertise" de celle-ci (sur l'importance de la garantie de qualité de l'expertise administrative, SUSANNE LEUZINGER, Die Auswahl der medizinischen Sachverständigen im Sozialversicherungsverfahren [Art. 44 ATSG], in Soziale Sicherheit - Soziale Unsicherheit, Mélanges à l'occasion du 65ème anniversaire de Erwin Murer, 2010, p. 438). Par conséquent et vu de ce qui précède, le renvoi du dossier à l’intimé se justifie. Il appartiendra à ce dernier de mettre en œuvre une expertise en rhumatologie et de donner la possibilité à la recourante de se prononcer sur la personne des experts retenus et/ou sur les questions à leur soumettre. 9. La recourante conclut enfin à ce qu'il soit ordonné à l'intimé d'écarter du dossier le rapport d'expertise Corela, préalablement à l'instruction complémentaire qu'il diligentera. La chambre de céans constate toutefois que ce rapport, quelle que soit sa valeur, - et au vu de ce qui précède il est établi que l'on ne peut lui accorder aucune valeur probante -, fait partie du dossier et de ses aléas, et explique notamment l'évolution qu'il a suivie, de sorte qu'il n'y a pas lieu d'en retirer formellement ce document. 10. Le recours est ainsi partiellement admis. La décision du 5 décembre 2017 sera annulée et la cause renvoyée à l’intimé, afin qu’il mette en œuvre une expertise en matière rhumatologique, et rende une nouvelle décision. La recourante obtenant gain de cause, une indemnité de CHF 2'500.- lui sera accordée à titre de participation à ses frais et dépens (art. 61 let. g LPGA; art. 6 du</w:t>
      </w:r>
    </w:p>
    <w:p>
      <w:r>
        <w:t>A/217/2018 - 14/15 -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A/217/2018 - 15/15 -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