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ATAS/772/2013 vom 19. August 2013</w:t>
      </w:r>
    </w:p>
    <w:p>
      <w:r>
        <w:t>GE Cour de justice, 2013-08-19, FR</w:t>
      </w:r>
    </w:p>
    <w:p>
      <w:r>
        <w:rPr>
          <w:b/>
        </w:rPr>
        <w:t xml:space="preserve">Quelle: </w:t>
      </w:r>
      <w:r>
        <w:t>https://mcp.opencaselaw.ch/entscheid/ge_gerichte_ATAS_772_2013</w:t>
      </w:r>
    </w:p>
    <w:p>
      <w:r>
        <w:t>FR: GE_GERICHTE ATAS/772/2013 du 19 août 2013</w:t>
      </w:r>
    </w:p>
    <w:p>
      <w:r>
        <w:t>IT: GE_GERICHTE ATAS/772/2013 del 19 agosto 2013</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w:t>
      </w:r>
    </w:p>
    <w:p>
      <w:r>
        <w:t>A/2945/2012 - 8/21 - assurances sociales, du 6 octobre 2000 (LPGA; RS 830.1) relatives à la loi fédérale sur l’assurance-invalidité du 19 juin 1959 (LAI; RS 831.20).</w:t>
      </w:r>
    </w:p>
    <w:p>
      <w:r>
        <w:t>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w:t>
      </w:r>
    </w:p>
    <w:p>
      <w:r>
        <w:t>En l'espèce, l'objet du litige porte sur une nouvelle demande de prestations du 24 juillet 2011 de sorte que sont applicables les modifications de la LAI du 21 mars 2003 (4ème révision), entrées en vigueur le 1er janvier 2004 et celles du 6 octobre 2006 (5ème révision), entrées en vigueur le 1er janvier 2008. En revanche, les modifications de la LAI du 18 mars 2011 (révision 6a), entrées en vigueur le 1er janvier 2012 ne sont pas applicables au cas d'espèce, eu égard au principe précité.</w:t>
      </w:r>
    </w:p>
    <w:p>
      <w:r>
        <w:rPr>
          <w:b/>
        </w:rPr>
        <w:t>E. 3</w:t>
      </w:r>
    </w:p>
    <w:p>
      <w:r>
        <w:t>Le délai de recours est de 30 jours (art. 60 al. 1 LPGA). Interjeté dans la forme et le délai prévus par la loi, le recours est recevable, en vertu des art. 56ss LPGA.</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A/2945/2012 - 9/21 -</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Cette réglementation n'est toutefois pas applicable dans les cas où le délai d'attente a commencé à courir avant le 1er janvier 2008 (ATF non publié 9C 583/2010 du 22 septembre 2011, consid. 4.1). Dans cette hypothèse et lorsque la demande a été déposée avant le 1er janvier 2009 (cf. Lettre-circulaire n° 300 de l'OFAS du 15 juillet 2011, Droit transitoire: application des délais de péremption), la solution prévue par l’art. 48al.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w:t>
      </w:r>
    </w:p>
    <w:p>
      <w:r>
        <w:rPr>
          <w:b/>
        </w:rPr>
        <w:t>E. 6</w:t>
      </w:r>
    </w:p>
    <w:p>
      <w:r>
        <w:t>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b) L’art. 17 al. 1er LPGA dispose que si le taux d’invalidité du bénéficiaire de la rente subit une modification notable, la rente est, d’office ou sur demande, révisée pour l’avenir, à savoir augmentée ou réduite en conséquence, ou encore supprimée.</w:t>
      </w:r>
    </w:p>
    <w:p>
      <w:r>
        <w:t>A/2945/2012 - 10/21 -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t>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et 8 al. 3 LPGA], méthode</w:t>
      </w:r>
    </w:p>
    <w:p>
      <w:r>
        <w:t>A/2945/2012 - 11/21 -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RAI, l’augmentation de la rente prend effet, si la révision est demandée par l’assuré, au plus tôt dès le mois où cette demande est présentée (al. 1 let. a), si la révision a lieu d’office, dès le mois pour lequel celle-ci avait été prévue (al. 1 let. b).</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w:t>
      </w:r>
    </w:p>
    <w:p>
      <w:r>
        <w:t>b) En ce qui concerne les facteurs psychosociaux ou socioculturels et leur rôle en matière d'invalidité, ils ne figurent pas au nombre des atteintes à la santé</w:t>
      </w:r>
    </w:p>
    <w:p>
      <w:r>
        <w:t>A/2945/2012 - 12/21 -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w:t>
      </w:r>
    </w:p>
    <w:p>
      <w:r>
        <w:t>A/2945/2012 - 13/21 -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A/2945/2012 - 14/21 -</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 369/2008 du 5 mars 2009, consid. 2.2).</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w:t>
      </w:r>
    </w:p>
    <w:p>
      <w:r>
        <w:t>A/2945/2012 - 15/21 - nécessaire en raison du fait que l'administration n'a pas instruit du tout un point médical ou lorsqu’il s’agit d’un éclaircissement ou d’une précision ou d’un complément d’une expertise (ATF 137 V 210 consid. 4.4.1.4 in fine et les références).</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10</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w:t>
      </w:r>
    </w:p>
    <w:p>
      <w:r>
        <w:t>A/2945/2012 - 16/21 -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w:t>
      </w:r>
    </w:p>
    <w:p>
      <w:r>
        <w:t>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d'employée de bureau, le critère du taux d'occupation n'a guère d'importance (ATF du 30 avril 2012 9C 751/2011).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t>En cas d’absence de désignation des activités compatibles avec les limitations du recourant, le Tribunal fédéral a jugé qu'il eût été certainement judicieux que l'office</w:t>
      </w:r>
    </w:p>
    <w:p>
      <w:r>
        <w:t>A/2945/2012 - 17/21 -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w:t>
      </w:r>
    </w:p>
    <w:p>
      <w:r>
        <w:t>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w:t>
      </w:r>
    </w:p>
    <w:p>
      <w:r>
        <w:t>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w:t>
      </w:r>
    </w:p>
    <w:p>
      <w:r>
        <w:t>e) Selon la jurisprudence, le résultat exact du calcul du degré d’invalidité doit être arrondi au chiffre en pour cent supérieur ou inférieur selon les règles applicables en</w:t>
      </w:r>
    </w:p>
    <w:p>
      <w:r>
        <w:t>A/2945/2012 - 18/21 - mathématiques. En cas de résultat jusqu'à x,49 %, il faut arrondir à x % et pour des valeurs à partir de x,50 %, il faut arrondir à x+1 % (ATF 130 V 121 consid. 3.2).</w:t>
      </w:r>
    </w:p>
    <w:p>
      <w:r>
        <w:rPr>
          <w:b/>
        </w:rPr>
        <w:t>E. 11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12</w:t>
      </w:r>
    </w:p>
    <w:p>
      <w:r>
        <w:t>En l'espèce, il convient de déterminer le statut de l'assurée. Celle-ci est arrivée en Suisse en 1992 et n'a travaillé que deux mois en 2005. Cependant, elle a expliqué en audience de comparution personnelle que dès l'année 2000 elle avait souhaité travailler d'abord à temps partiel puis à 100 % car ses enfants, nés en 1992, 1993 et 1999 étaient plus grands; elle souhaitait sortir de la maison et obtenir un revenu. En raison de son état de santé elle n'avait pas été à même d'assumer une activité professionnelle, les crises d'angoisse et de panique ayant débuté déjà en 1998 et une dépression étant survenue ensuite. L'absence de recherche d'emploi relevée par l'intimé s'explique ainsi par la survenance d'un état maladif alors que la recourante n'avait pas encore la ferme intention, soit en 1998, de recommencer à travailler. La recourante a d'ailleurs tenté par la suite de prendre un emploi en 2005 qu'elle a dû abandonner en raison de son état de santé. Dans ces conditions il convient de retenir un statut d'active à 100 %.</w:t>
      </w:r>
    </w:p>
    <w:p>
      <w:r>
        <w:t>A/2945/2012 - 19/21 - S'agissant de l'évaluation de l'état de santé de la recourante, le Dr S__________ a rempli un rapport d'expertise le 2 décembre 2011 concluant à un diagnostic de trouble panique et dysthymie et à une capacité de travail de 80 %. Ce rapport est mis en doute par les constatations faites quelques mois auparavant par la Dresse P__________, laquelle, dans ses rapports des 14 juin et 13 juillet 2011, mentionne notamment un épisode dépressif majeur sévère et une incapacité de travail totale.</w:t>
      </w:r>
    </w:p>
    <w:p>
      <w:r>
        <w:rPr>
          <w:b/>
        </w:rPr>
        <w:t>E. 13</w:t>
      </w:r>
    </w:p>
    <w:p>
      <w:r>
        <w:t>Au vu de ces conclusions très divergentes, il convient d'ordonner une expertise psychiatrique, laquelle sera confiée au Dr W__________, médecin spécialiste en psychiatrie et psychothérapie, à Genève.</w:t>
      </w:r>
    </w:p>
    <w:p>
      <w:r>
        <w:t>A/2945/2012 - 20/21 - PAR CES MOTIFS, LA CHAMBRE DES ASSURANCES SOCIALES : Statuant Préparatoirement : 1. Ordonne une expertise médicale. La confie au Dr W__________. Dit que la mission d’expertise sera la suivante : a. Prendre connaissance du dossier de la cause. b. Si nécessaire prendre tous renseignements auprès des médecins ayant traité Mme E__________, notamment la Dresse P__________. c. Examiner Mme E__________. d. Etablir un rapport détaillé et répondre aux questions suivantes: e. Quelle est l’anamnèse détaillée du cas ? f. Quelles sont les plaintes de Mme E__________ ? g. Quelle est l’atteinte à la santé dont souffre Mme E__________ (diagnostics avec et sans répercussion sur la capacité de travail, dates d'apparition) ? h. Quel est le status détaillé et l'évolution du status depuis le début de l'atteinte ? i. Mme E__________ suit-elle un traitement adéquat ? j. Quelles sont les limitations fonctionnelles ? k. Compte tenu de vos diagnostics, l’assurée pourrait-elle exercer une activité lucrative ? Si non, pourquoi ? Si oui, laquelle ? A quel taux ? Depuis quelle date ? Quel est votre pronostic quant à l’exigibilité d’une activité lucrative ? Quelles sont les limitations fonctionnelles qui entrent en ligne de compte ? l. Etes-vous d'accord avec le rapport du Dr S__________ du 2 décembre 2011 ? En particulier avec les diagnostics posés et l'estimation d'une capacité de travail à 80 % ? Si non, pourquoi ? m. Etes-vous d'accord avec les avis de la Dresse P__________ des 14 juin et 13 juillet 2011, en particulier avec les diagnostics posés et la constatation d'une incapacité de travail totale depuis 2009 ?</w:t>
      </w:r>
    </w:p>
    <w:p>
      <w:r>
        <w:t>A/2945/2012 - 21/21 - n. Quel est le pronostic ? o. Au vu du dossier, votre réponse aux questions susmentionnées aurait-elle été identique à la date de la décision rendue par l’Office cantonal de l’assurance- invalidité, soit le 20 août 2012 ? Si non, pourquoi et quelles sont les réponses qui varient ? Si oui, pourquoi ? p. Des mesures de réadaptation professionnelle sont-elles envisageables ? q. Faire toutes autres observations ou suggestions utiles. 2. Réserve le sort des frais jusqu’à droit jugé au fond.</w:t>
      </w:r>
    </w:p>
    <w:p>
      <w:r>
        <w:t>La greffière</w:t>
      </w:r>
    </w:p>
    <w:p>
      <w:r>
        <w:t>Nancy BISIN</w:t>
      </w:r>
    </w:p>
    <w:p>
      <w:r>
        <w:t>La présidente</w:t>
      </w:r>
    </w:p>
    <w:p>
      <w:r>
        <w:t>Valérie MONTANI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