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ATAS/770/2014 vom 25. Juni 2014</w:t>
      </w:r>
    </w:p>
    <w:p>
      <w:r>
        <w:t>GE Cour de justice, 2014-06-25, FR</w:t>
      </w:r>
    </w:p>
    <w:p>
      <w:r>
        <w:rPr>
          <w:b/>
        </w:rPr>
        <w:t xml:space="preserve">Quelle: </w:t>
      </w:r>
      <w:r>
        <w:t>https://mcp.opencaselaw.ch/entscheid/ge_gerichte_ATAS_770_2014</w:t>
      </w:r>
    </w:p>
    <w:p>
      <w:r>
        <w:t>FR: GE_GERICHTE ATAS/770/2014 du 25 juin 2014</w:t>
      </w:r>
    </w:p>
    <w:p>
      <w:r>
        <w:t>IT: GE_GERICHTE ATAS/770/2014 del 25 giugno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Interjeté dans les délai et forme prescrits par la loi, le recours est recevable (art. 56 ss LPGA).</w:t>
      </w:r>
    </w:p>
    <w:p>
      <w:r>
        <w:rPr>
          <w:b/>
        </w:rPr>
        <w:t>E. 3</w:t>
      </w:r>
    </w:p>
    <w:p>
      <w:r>
        <w:t>L’intimé ayant admis une incapacité de travail totale de la recourante et l’octroi d’une rente d’invalidité entière, seule reste litigieuse en l’occurrence la date de naissance du droit à la rente.</w:t>
      </w:r>
    </w:p>
    <w:p>
      <w:r>
        <w:rPr>
          <w:b/>
        </w:rPr>
        <w:t>E. 4</w:t>
      </w:r>
    </w:p>
    <w:p>
      <w:r>
        <w:t>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5</w:t>
      </w:r>
    </w:p>
    <w:p>
      <w:r>
        <w:t>Le juge des assurances sociales fonde sa décision, sauf dispositions contraires de la loi, sur les faits qui, faute d’être établis de manière irréfutable, apparaissent comme</w:t>
      </w:r>
    </w:p>
    <w:p>
      <w:r>
        <w:t>A/4033/2013 - 6/8 -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6</w:t>
      </w:r>
    </w:p>
    <w:p>
      <w:r>
        <w:t>En l'espèce, une incapacité de travail totale est attestée par l’expertise du Dr E______ du 17 janvier 2013, sans que toutefois l’expert ne se prononce sur le début de l’épisode dépressif majeur. Cependant, le Dr J______ du SMR admet, dans son avis médical du 24 septembre 2013, une incapacité totale de travailler dans l’activité habituelle à partir du 28 juin 2012 et une capacité de travail dans une activité adaptée à 100 % depuis le 1er janvier 2013. Cela étant, il convient de considérer que le médecin du SMR a reconnu que l’incapacité de travail totale a débuté en juin 2012, comme cela est attesté du reste par la Dresse D______.</w:t>
      </w:r>
    </w:p>
    <w:p>
      <w:r>
        <w:rPr>
          <w:b/>
        </w:rPr>
        <w:t>E. 7</w:t>
      </w:r>
    </w:p>
    <w:p>
      <w:r>
        <w:t>Se pose la question de savoir si l’incapacité de travail a été interrompue entre avril et septembre 2013, période pour laquelle le Dr E______, dans son complément d’expertise du 27 décembre 2013, et le médecin du SMR ont admis une capacité de travail probable de 50 %. a. Selon l'art. 88a du règlement du 17 janvier 1961 sur l’assurance-invalidité du 17 janvier 1961 (RAI ; RS 831.201),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b. En l'occurrence, la recourante a été hospitalisée pendant six jours à la Clinique genevoise de Montana en juin 2013 et les médecins de celle-ci ont diagnostiqué un épisode dépressif majeur d’une gravité sévère. Ainsi, l’amélioration constatée par le Dr E______ en mars 2013 n’avait pas duré trois mois, de sorte qu’il ne s’agissait que d’une amélioration passagère sans incidence sur le degré d’invalidité.</w:t>
      </w:r>
    </w:p>
    <w:p>
      <w:r>
        <w:rPr>
          <w:b/>
        </w:rPr>
        <w:t>E. 8</w:t>
      </w:r>
    </w:p>
    <w:p>
      <w:r>
        <w:t>Par conséquent, il convient d’admettre une incapacité totale de travailler à partir de juin 2012 sans interruption notable. Ainsi, le droit à la rente est né en principe en juin 2013, soit à l'échéance du délai d'attente d'une année. Cette date est également postérieure de six mois au dépôt de la demande de la recourante en décembre 2012, de sorte qu'elle peut bénéficier d’une rente d’invalidité entière dès juin 2013.</w:t>
      </w:r>
    </w:p>
    <w:p>
      <w:r>
        <w:rPr>
          <w:b/>
        </w:rPr>
        <w:t>E. 9</w:t>
      </w:r>
    </w:p>
    <w:p>
      <w:r>
        <w:t>Au vu de ce qui précède, le recours sera admis, la décision annulée et la recourante mise au bénéfice d’une rente d’invalidité entière à compter de juin 2013.</w:t>
      </w:r>
    </w:p>
    <w:p>
      <w:r>
        <w:t>A/4033/2013 - 7/8 -</w:t>
      </w:r>
    </w:p>
    <w:p>
      <w:r>
        <w:rPr>
          <w:b/>
        </w:rPr>
        <w:t>E. 10</w:t>
      </w:r>
    </w:p>
    <w:p>
      <w:r>
        <w:t>Dans la mesure où l’intimé succombe, il est condamné à payer à la recourante une indemnité de CHF 2'000.- à titre de dépens.</w:t>
      </w:r>
    </w:p>
    <w:p>
      <w:r>
        <w:rPr>
          <w:b/>
        </w:rPr>
        <w:t>E. 11</w:t>
      </w:r>
    </w:p>
    <w:p>
      <w:r>
        <w:t>L’intimé sera par ailleurs condamné à un émolument de CHF 200.-.</w:t>
      </w:r>
    </w:p>
    <w:p>
      <w:r>
        <w:t>A/4033/2013 - 8/8 -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