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ATAS/764/2020 vom 15. September 2020</w:t>
      </w:r>
    </w:p>
    <w:p>
      <w:r>
        <w:t>GE Cour de justice, 2020-09-15, FR</w:t>
      </w:r>
    </w:p>
    <w:p>
      <w:r>
        <w:rPr>
          <w:b/>
        </w:rPr>
        <w:t xml:space="preserve">Quelle: </w:t>
      </w:r>
      <w:r>
        <w:t>https://mcp.opencaselaw.ch/entscheid/ge_gerichte_ATAS_764_2020</w:t>
      </w:r>
    </w:p>
    <w:p>
      <w:r>
        <w:t>FR: GE_GERICHTE ATAS/764/2020 du 15 septembre 2020</w:t>
      </w:r>
    </w:p>
    <w:p>
      <w:r>
        <w:t>IT: GE_GERICHTE ATAS/764/2020 del 15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L’objet du litige est de déterminer si le SPC était légitimé à requérir la restitution des prestations versées au bénéficiaire, entre le 1er juin 2015 et le 31 septembre 2017, soit un montant finalement arrêté à CHF 18'450.-, au motif que des tiers avaient partagé son logement durant cette période (décision sur opposition du 20 mars 2018 quant à l’opposition du 9 octobre 2017). 3. La chambre de céans constate que la décision contestée porte également sur l’opposition du recourant du 15 décembre 2017 contre une décision du 16 novembre 2017 portant sur la restitution de CHF 4'902.- (prestations indûment perçues du 1er septembre 2017 au 30 novembre 2017 d’un total de CHF 5'325.-). Cela étant, la période du 1er au 30 septembre 2017 est désormais incluse dans le calcul du montant de CHF 18'450.- dont le SPC a sollicité la restitution (partie en fait, ch. 13). En outre, concernant la période du 1er octobre au 30 novembre 2017</w:t>
      </w:r>
    </w:p>
    <w:p>
      <w:r>
        <w:t>A/1292/2018 - 8/13 - également visée par la décision du 16 novembre 2017, une décision contradictoire a été rendue ultérieurement (en fait, ch. 14 et 17). En effet, par décision du 30 avril 2018, le SPC a établi le droit aux prestations de l’assuré du 1er octobre 2017 au 30 novembre 2017 et n’a sollicité la restitution d’un montant de CHF 40.- en lieu et place du montant de CHF 4'902.- qui visait ces deux mêmes mois en sus du mois de septembre 2017. Compte tenu de la décision du 30 avril 2018, il faut considérer que la décision du 16 novembre 2017 a été annulée et que le recours est sans objet sur ce point. 4.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Selon l’art. 9 al. 1 LPC, le montant de la prestation complémentaire annuelle correspond à la part des dépenses reconnues qui excède les revenus déterminants.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w:t>
      </w:r>
    </w:p>
    <w:p>
      <w:r>
        <w:t>A/1292/2018 - 9/13 -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5. En l’espèce, il est établi que l’assuré vivait dans le logement de ses parents, soit un appartement de sept pièces, avec ces derniers durant la période du 1er septembre 2014 au 28 août 2017, avant de rejoindre un appartement de B______. Le loyer annuel total, charges comprises, du logement de la famille s’élevait à CHF 69'300.-. Durant cette période, le frère de l’assuré a vécu la plupart du temps dans ce logement, à l’exception de la période du 7 juillet 2015 au 15 février 2016, puisqu’il suivait des soins au Portugal. Une fois ce séjour accompli, le frère de l’assuré est rentré chez lui à Genève. Ce séjour provisoire dans un centre de soins à l’étranger ne vaut pas prise de domicile à l’étranger et c’est à raison que la part du loyer du frère de l’assuré a été prise en compte dans le calcul du SPC. Quand bien même on exclurait le frère du calcul du loyer pour la période du</w:t>
      </w:r>
    </w:p>
    <w:p>
      <w:r>
        <w:rPr>
          <w:b/>
        </w:rPr>
        <w:t>E. 7</w:t>
      </w:r>
    </w:p>
    <w:p>
      <w:r>
        <w:t>Le recours est ainsi admis.</w:t>
      </w:r>
    </w:p>
    <w:p>
      <w:r>
        <w:rPr>
          <w:b/>
        </w:rPr>
        <w:t>E. 8</w:t>
      </w:r>
    </w:p>
    <w:p>
      <w:r>
        <w:t>La cause sera renvoyée à l’intimé pour nouveaux calculs et nouvelle décision au sens des considérants.</w:t>
      </w:r>
    </w:p>
    <w:p>
      <w:r>
        <w:t>A/1292/2018 - 12/13 -</w:t>
      </w:r>
    </w:p>
    <w:p>
      <w:r>
        <w:rPr>
          <w:b/>
        </w:rPr>
        <w:t>E. 9</w:t>
      </w:r>
    </w:p>
    <w:p>
      <w:r>
        <w:t>La procédure est gratuite. * * * * * *</w:t>
      </w:r>
    </w:p>
    <w:p>
      <w:r>
        <w:t>A/1292/2018 - 13/13 -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