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ATAS/761/2022 vom 31. August 2022</w:t>
      </w:r>
    </w:p>
    <w:p>
      <w:r>
        <w:t>GE Cour de justice, 2022-08-31, FR</w:t>
      </w:r>
    </w:p>
    <w:p>
      <w:r>
        <w:rPr>
          <w:b/>
        </w:rPr>
        <w:t xml:space="preserve">Quelle: </w:t>
      </w:r>
      <w:r>
        <w:t>https://mcp.opencaselaw.ch/entscheid/ge_gerichte_ATAS_761_2022</w:t>
      </w:r>
    </w:p>
    <w:p>
      <w:r>
        <w:t>FR: GE_GERICHTE ATAS/761/2022 du 31 août 2022</w:t>
      </w:r>
    </w:p>
    <w:p>
      <w:r>
        <w:t>IT: GE_GERICHTE ATAS/761/2022 del 31 agosto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- 3/5-</w:t>
      </w:r>
    </w:p>
    <w:p>
      <w:r>
        <w:t>A/1659/2022</w:t>
      </w:r>
    </w:p>
    <w:p>
      <w:r>
        <w:rPr>
          <w:b/>
        </w:rPr>
        <w:t>E. 2</w:t>
      </w:r>
    </w:p>
    <w:p>
      <w:r>
        <w:t>La LPGA, entrée en vigueur le 1er janvier 2003, est applicable au cas d'espèce.</w:t>
      </w:r>
    </w:p>
    <w:p>
      <w:r>
        <w:rPr>
          <w:b/>
        </w:rPr>
        <w:t>E. 3</w:t>
      </w:r>
    </w:p>
    <w:p>
      <w:r>
        <w:t>Il s'agit en l'occurrence d'examiner la recevabilité du recours. La recourante admettant que son recours est tardif, se pose la question de la restitution du délai de recours.</w:t>
      </w:r>
    </w:p>
    <w:p>
      <w:r>
        <w:rPr>
          <w:b/>
        </w:rPr>
        <w:t>E. 4</w:t>
      </w:r>
    </w:p>
    <w:p>
      <w:r>
        <w:t>Une restitution de délai peut être accordée,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s’agit-là de dispositions impératives auxquelles il ne peut être dérogé (Jurisprudence des autorités administratives de la Confédération [JAAC] 60/1996, consid. 5.4, p. 367 ; ATF 119 II 87 consid. 2a; ATF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 5A_896/2012 du 10 janvier 2013 consid. 3.2; 5A_30/2010 du 23 mars 2010 consid. 4.1 et les références citées). Selon la jurisprudence, l'empêchement non fautif d'accomplir un acte de procédure correspond non seulement à l'impossibilité objective, comme le cas de force majeure, mais également à l'impossibilité subjective due à des circonstances personnelles ou à une erreur excusables (cf. notamment arrêts 2C_319/2009 du 26 janvier 2010 consid. 4.1 non publié in ATF 136 II 241 ; 8C_50/2007 du 4 septembre 2007 consid. 5.1). Le Tribunal fédéral a également précisé que les actes et omissions d'un avocat sont imputables à son client et que lorsque le recourant ou le mandataire fait usage des services d'un auxiliaire, il répond du comportement de celui-ci comme de ses propres actes. Une restitution de délai n'entre pas en considération lorsque l'auxiliaire ne peut pas se prévaloir lui-même d'un empêchement non fautif, quand bien même il aurait reçu des instructions claires et que la partie ou le mandataire aurait satisfait à son devoir de diligence (cf. ATF 107 Ia 168 ; voir aussi arrêt 2C_734/2012 du 25 mars 2013 consid. 3.3). Selon la jurisprudence, le comportement fautif de l'avocat est en principe imputable à son client (arrêts du Tribunal fédéral 6B_722/2014 du 17 décembre 2014 consid. 2.1 ; 6F_15/2013 du 29 octobre 2013 consid. 2.3 ; 6B_503/2013 du 27 août 2013 consid. 3.3 et 3.4 ; 1B_250/2012 du 31 juillet 2012 consid. 2.3 ; 6B_60/2010 du 12 février 2010 consid. 2). Il appartient en effet au mandataire professionnel de s'organiser de telle manière qu'un délai puisse être respecté indépendamment d'un éventuel empêchement de sa part (ATF 119 II 86</w:t>
      </w:r>
    </w:p>
    <w:p>
      <w:r>
        <w:t>- 4/5-</w:t>
      </w:r>
    </w:p>
    <w:p>
      <w:r>
        <w:t>A/1659/2022 consid. 2a). De manière générale, une défaillance dans l'organisation interne de l'avocat (problèmes informatiques, auxiliaire en charge du recours, absence du mandataire principal) ne constitue pas un empêchement non fautif justifiant une restitution du délai (arrêt du Tribunal fédéral 6B_1074/2015 du 19 novembre 2015 consid. 3.1).</w:t>
      </w:r>
    </w:p>
    <w:p>
      <w:r>
        <w:rPr>
          <w:b/>
        </w:rPr>
        <w:t>E. 5</w:t>
      </w:r>
    </w:p>
    <w:p>
      <w:r>
        <w:t>En l’espèce, la recourante ne démontre pas qu'elle aurait été empêchée, sans faute de sa part, de recourir. Elle n'allègue pas qu'elle s'est trouvée dans l'incapacité totale de déposer un recours, ni qu'elle a été dans l'impossibilité de charger un tiers de cette tâche. Elle doit se voir opposer la mauvaise organisation de son conseil, qui devait se faire remplacer en cas d’incapacité d’agir lui-même.</w:t>
      </w:r>
    </w:p>
    <w:p>
      <w:r>
        <w:rPr>
          <w:b/>
        </w:rPr>
        <w:t>E. 6</w:t>
      </w:r>
    </w:p>
    <w:p>
      <w:r>
        <w:t>En l'absence de motif valable de restitution de délai, le recours sera déclaré irrecevable pour cause de tardiveté. La procédure est gratuite (art. 61 let. a LPGA).</w:t>
      </w:r>
    </w:p>
    <w:p>
      <w:r>
        <w:t>- 5/5-</w:t>
      </w:r>
    </w:p>
    <w:p>
      <w:r>
        <w:t>A/1659/2022</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