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ATAS/760/2008 vom 20. November 2007</w:t>
      </w:r>
    </w:p>
    <w:p>
      <w:r>
        <w:t>GE Cour de justice, 2007-11-20, FR</w:t>
      </w:r>
    </w:p>
    <w:p>
      <w:r>
        <w:rPr>
          <w:b/>
        </w:rPr>
        <w:t xml:space="preserve">Quelle: </w:t>
      </w:r>
      <w:r>
        <w:t>https://mcp.opencaselaw.ch/entscheid/ge_gerichte_ATAS_760_2008</w:t>
      </w:r>
    </w:p>
    <w:p>
      <w:r>
        <w:t>FR: GE_GERICHTE ATAS/760/2008 du 20 novembre 2007</w:t>
      </w:r>
    </w:p>
    <w:p>
      <w:r>
        <w:t>IT: GE_GERICHTE ATAS/760/2008 del 20 novembre 2007</w:t>
      </w:r>
    </w:p>
    <w:p>
      <w:pPr>
        <w:pStyle w:val="Heading2"/>
      </w:pPr>
      <w:r>
        <w:t>Volltext</w:t>
      </w:r>
    </w:p>
    <w:p>
      <w:r>
        <w:t>Siégeant : Doris WANGELER, Présidente; Evelyne BOUCHAARA et Christine TARRIT-DESHUSSES, Juges assesseurs</w:t>
      </w:r>
    </w:p>
    <w:p>
      <w:r>
        <w:t>REPUBLIQUE ET</w:t>
      </w:r>
    </w:p>
    <w:p>
      <w:r>
        <w:t>CANTON DE GENEVE POUVOIR JUDICIAIRE</w:t>
      </w:r>
    </w:p>
    <w:p>
      <w:r>
        <w:t>A/28/2008 ATAS/760/2008 ARRET DU TRIBUNAL CANTONAL DES ASSURANCES SOCIALES Chambre 1 du 24 juin 2008</w:t>
      </w:r>
    </w:p>
    <w:p>
      <w:r>
        <w:t>En la cause</w:t>
      </w:r>
    </w:p>
    <w:p>
      <w:r>
        <w:t>Madame C __________, domiciliée à 1226 THONEX, comparant avec élection de domicile en l'étude de Maître POGGIA Mauro recourante</w:t>
      </w:r>
    </w:p>
    <w:p>
      <w:r>
        <w:t>contre</w:t>
      </w:r>
    </w:p>
    <w:p>
      <w:r>
        <w:t>OFFICE CANTONAL DE L'ASSURANCE-INVALIDITE, sis rue de Lyon 97, GENEVE intimé</w:t>
      </w:r>
    </w:p>
    <w:p>
      <w:r>
        <w:t>A/28/2008 - 2/4 - Attendu en fait que par décision du 20 novembre 2007, l'OFFICE CANTONAL DE L'ASSURANCE-INVALIDITE (ci-après OCAI) a informé Madame C __________, née en 1968, que sa demande visant à l'octroi d'une rente d'invalidité et à la prise en charge de mesures d'ordre professionnel était rejetée; Que l'assurée, représentée par Maître Mauro POGGIA, a interjeté recours le 7 janvier 2008 contre ladite décision; qu'elle conclut principalement à l'annulation de la décision litigieuse et à la mise en place de mesures de réadaptation professionnelle; Que dans sa réponse du 5 février 2008, l'OCAI a conclu au rejet du recours s'agissant de la rente d'invalidité, qu'il a toutefois annoncé qu'il était disposé à réexaminer l'opportunité de mettre en place des mesures d'ordre professionnel; Que le Tribunal de céans a ordonné l'audition de la Dresse L __________ et la comparution personnelle des parties le 1er avril 2008; Qu'à l'issue de l'audience, un délai a été accordé à l'OCAI pour examen de mesures de réadaptation professionnelle; Que par courrier du 9 juin 2008, l'OCAI a informé le Tribunal de céans qu'une mesure d'orientation auprès des Etablissements publics pour l'intégration (EPI) avait été décidée du 1er septembre au 30 novembre 2008; Que le 16 juin 2008, l'assurée a confirmé qu'elle avait ainsi obtenu satisfaction;</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Qu'il convient de prendre acte de ce qu'une mesure d'orientation auprès des Etablissements publics pour l'intégration (EPI) est prévue du 1er septembre au 30 novembre 2008; Qu'il se justifie dès lors d'annuler la décision litigieuse du 20 novembre 2007;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w:t>
      </w:r>
    </w:p>
    <w:p>
      <w:r>
        <w:t>A/28/2008 - 3/4 -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le recourant a obtenu que soient adoptées ses conclusions ; Qu'en l'espèce, les dépens seront fixés à 1'000 fr.;</w:t>
      </w:r>
    </w:p>
    <w:p>
      <w:r>
        <w:t>A/28/2008 - 4/4 - PAR CES MOTIFS, LE TRIBUNAL CANTONAL DES ASSURANCES SOCIALES : Statuant A la forme : 1. Déclare le recours recevable. Au fond : 2. Prend acte de ce qu'une mesure d'orientation auprès des Etablissements publics pour l'intégration (EPI) est prévue du 1er septembre au 30 novembre 2008. 3. Annule la décision litigieuse du 20 novembre 2007. 4. Condamne l’intimé à verser à la recourante la somme de 1'000 fr., à titre de participation à ses frais et dépens. 5. Met un émolument de 200 fr.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