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ATAS/759/2008 vom 21. Februar 2008</w:t>
      </w:r>
    </w:p>
    <w:p>
      <w:r>
        <w:t>GE Cour de justice, 2008-02-21, FR</w:t>
      </w:r>
    </w:p>
    <w:p>
      <w:r>
        <w:rPr>
          <w:b/>
        </w:rPr>
        <w:t xml:space="preserve">Quelle: </w:t>
      </w:r>
      <w:r>
        <w:t>https://mcp.opencaselaw.ch/entscheid/ge_gerichte_ATAS_759_2008</w:t>
      </w:r>
    </w:p>
    <w:p>
      <w:r>
        <w:t>FR: GE_GERICHTE ATAS/759/2008 du 21 février 2008</w:t>
      </w:r>
    </w:p>
    <w:p>
      <w:r>
        <w:t>IT: GE_GERICHTE ATAS/759/2008 del 21 febbraio 2008</w:t>
      </w:r>
    </w:p>
    <w:p>
      <w:pPr>
        <w:pStyle w:val="Heading2"/>
      </w:pPr>
      <w:r>
        <w:t>Volltext</w:t>
      </w:r>
    </w:p>
    <w:p>
      <w:r>
        <w:t>Siégeant : Doris WANGELER, Présidente; Evelyne BOUCHAARA et Christine TARRIT DESHUSSES, Juges assesseurs</w:t>
      </w:r>
    </w:p>
    <w:p>
      <w:r>
        <w:t>REPUBLIQUE ET</w:t>
      </w:r>
    </w:p>
    <w:p>
      <w:r>
        <w:t>CANTON DE GENEVE POUVOIR JUDICIAIRE</w:t>
      </w:r>
    </w:p>
    <w:p>
      <w:r>
        <w:t>A/609/2008 ATAS/759/2008 ARRET DU TRIBUNAL CANTONAL DES ASSURANCES SOCIALES Chambre 1 du 24 juin 2008</w:t>
      </w:r>
    </w:p>
    <w:p>
      <w:r>
        <w:t>En la cause</w:t>
      </w:r>
    </w:p>
    <w:p>
      <w:r>
        <w:t>Monsieur S __________, domicilié à GENEVE recourant</w:t>
      </w:r>
    </w:p>
    <w:p>
      <w:r>
        <w:t>contre</w:t>
      </w:r>
    </w:p>
    <w:p>
      <w:r>
        <w:t>OFFICE CANTONAL DE L'ASSURANCE-INVALIDITE, sis rue de Lyon 97, GENEVE intimé</w:t>
      </w:r>
    </w:p>
    <w:p>
      <w:r>
        <w:t>A/609/2008 - 2/3 - Attendu en fait que par décision du 21 février 2008, l'OFFICE CANTONAL DE L'ASSURANCE-INVALIDITE (ci-après OCAI) a reconnu le droit de Monsieur S __________, né en 1963, à une rente entière d'invalidité du 1er octobre 2005 au 31 janvier 2007, et à une demi-rente du 1er février au 31 mai 2007; Que par courrier du 25 février 2008, contresigné par la Dresse A __________, l'assuré a interjeté recours contre ladite décision; Que le 15 mai 2008, l'OCAI a proposé, suite aux arguments développés par l'assuré dans son recours, la mise sur pied d'une expertise neuropsychologique accompagnée le cas échéant par des tests neuropsychologiques associés; Que le 4 juin 2008, l'assuré s'est déclaré d'accord à ce que l'OCAI reprenne l'étude globale du dossier tant sur le plan médical que professionnel;</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Qu'un accord est intervenu entre les parties; Qu'il convient de donner acte aux parties de cet accord qui met fin au présent litige;</w:t>
      </w:r>
    </w:p>
    <w:p>
      <w:r>
        <w:t>A/609/2008 - 3/3 - PAR CES MOTIFS, LE TRIBUNAL CANTONAL DES ASSURANCES SOCIALES : Statuant 1. Annule la décision du 21 février 2008. 2. Donne acte à l'OCAI de ce qu'il a proposé de reprendre l'examen du dossier en mettant notamment sur pied une expertise neuropsychologique accompagnée le cas échéant par des tests neuropsychologiques associés. 3. L'y condamne en tant que de besoin.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