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ATAS/758/2024 vom 4. Oktober 2024</w:t>
      </w:r>
    </w:p>
    <w:p>
      <w:r>
        <w:t>GE Cour de justice, 2024-10-04, FR</w:t>
      </w:r>
    </w:p>
    <w:p>
      <w:r>
        <w:rPr>
          <w:b/>
        </w:rPr>
        <w:t xml:space="preserve">Quelle: </w:t>
      </w:r>
      <w:r>
        <w:t>https://mcp.opencaselaw.ch/entscheid/ge_gerichte_ATAS_758_2024</w:t>
      </w:r>
    </w:p>
    <w:p>
      <w:r>
        <w:t>FR: GE_GERICHTE ATAS/758/2024 du 4 octobre 2024</w:t>
      </w:r>
    </w:p>
    <w:p>
      <w:r>
        <w:t>IT: GE_GERICHTE ATAS/758/2024 del 4 ottobre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LPGA relatives à la loi fédérale sur l'assurance-chômage obligatoire et l'indemnité en cas d'insolvabilité, du 25 juin 1982 (loi sur l’assurance-chômage, LACI - RS 837.0).</w:t>
      </w:r>
    </w:p>
    <w:p>
      <w:r>
        <w:t>A/592/2024 - 4/7 - Sa compétence pour juger du cas d’espèce est ainsi établie.</w:t>
      </w:r>
    </w:p>
    <w:p>
      <w:r>
        <w:rPr>
          <w:b/>
        </w:rPr>
        <w:t>E. 1.2</w:t>
      </w:r>
    </w:p>
    <w:p>
      <w:r>
        <w:t>Le recours est interjeté en temps utile.</w:t>
      </w:r>
    </w:p>
    <w:p>
      <w:r>
        <w:rPr>
          <w:b/>
        </w:rPr>
        <w:t>E. 1.3</w:t>
      </w:r>
    </w:p>
    <w:p>
      <w:r>
        <w:t>Selon l’art 61 let b LPGA, le recours doit comporter, en particulier, un exposé succinct des faits ou des motifs invoqués, ainsi que des conclusions. Si la lettre ou le mémoire n’est pas conforme à ces règles, la chambre des assurances sociales impartit un délai convenable à son auteur pour le compléter, en indiquant qu’en cas d’inobservations, la demande ou le recours est écarté. En l’occurrence, l’acte du 14 février 2024 ne contient pas de conclusions expresses. On comprend toutefois, en particulier à la lecture de la mention citée comme objet du courrier (« recours suite à décision sur opposition »), que la recourante conteste la décision sur opposition.</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2.2</w:t>
      </w:r>
    </w:p>
    <w:p>
      <w:r>
        <w:t>À teneur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w:t>
      </w:r>
    </w:p>
    <w:p>
      <w:r>
        <w:t>A/592/2024 - 5/7 -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est impossible au requérant ou à son mandataire d'effectuer l'acte requis dans le délai initial ou d'instruire un tiers en ce sens (Anne-Sylvie DUPONT, op. cit., n. 7 ad art. 41 LPGA). Ces circonstances doivent toutefois être appréciées objectivement (arrêt du Tribunal fédéral I 854/06 du 5 décembre 2006 consid. 2.1). De manière générale, est non fautive toute circonstance qui aurait empêché un plaideur consciencieux d'agir dans le délai fixé.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 confirmé in arrêt du Tribunal fédéral 9C_209/2012 du 26 juin 2012 consid. 3.1 ; arrêts du Tribunal fédéral 2C_349/2019 du 27 juin 2019 consid. 7.2 ; 8C_15/2012 du 30 avril 2012 consid. 1 ; aussi ATAS/236/2024 du 04 avril 2024 consid. 3.2).</w:t>
      </w:r>
    </w:p>
    <w:p>
      <w:r>
        <w:rPr>
          <w:b/>
        </w:rPr>
        <w:t>E. 2.3</w:t>
      </w:r>
    </w:p>
    <w:p>
      <w:r>
        <w:t>En l’occurrence, le litige porte exclusivement sur la question de savoir si c’est à juste titre que l’intimé a qualifié l’opposition formée par l’assurée de tardive et l’a déclarée irrecevable. Le recours porte toutefois principalement sur le bien-fondé du versement des indemnités de chômage pour le mois de septembre 2023. La recourante invite l’OCE à lui indiquer si le montant reçu à ce titre doit être restitué. Or ce point ne fait pas l’objet du présent litige, lequel porte uniquement sur la question de l’irrecevabilité de l’opposition. C’est le lieu de préciser que la décision initiale de l’ORP du 13 octobre 2023 ne traitait pas non plus de cette question, puisqu’elle se limitait à refuser le droit de la recourante à l’exportation de ses prestations. Il ne ressort au demeurant pas du dossier qu’une décision de restitution ait été rendue à l’égard de la recourante. Les griefs de la recourante s’avèrent ainsi en grande partie irrecevables. Son recours est, tout au plus, recevable en tant que l’intéressée expose avoir tardé à réagir à la décision du 13 octobre 2023 car elle était dans l’attente d’un retour de l’institution française de chômage. Avec cet argument, la recourante se plaint en effet d’un empêchement non fautif, étant précisé qu’elle ne conteste pas que son écriture du 3 décembre 2023 a été formée en dehors du délai légal de 30 jours pour former opposition. Ce grief est toutefois manifestement infondé. L’absence de retour de la part des autorités françaises ne constitue pas une circonstance valable qui aurait empêché la recourante de former opposition en temps utile. Si la recourante entendait contester la décision de l’ORP du 13 octobre 2023, il lui</w:t>
      </w:r>
    </w:p>
    <w:p>
      <w:r>
        <w:t>A/592/2024 - 6/7 - appartenait de sauvegarder ses intérêts en formant opposition à celle-ci dans le délai de 30 jours, et cela quand bien même elle ne s’estimait pas suffisamment renseignée au sujet des démarches françaises. Le recours sera partant rejeté dans la faible mesure où il est recevable.</w:t>
      </w:r>
    </w:p>
    <w:p>
      <w:r>
        <w:rPr>
          <w:b/>
        </w:rPr>
        <w:t>E. 3</w:t>
      </w:r>
    </w:p>
    <w:p>
      <w:r>
        <w:t>Pour le surplus, la procédure est gratuite.</w:t>
      </w:r>
    </w:p>
    <w:p>
      <w:r>
        <w:t>******</w:t>
      </w:r>
    </w:p>
    <w:p>
      <w:r>
        <w:t>A/592/2024 - 7/7 -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