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ATAS/758/2016 vom 26. September 2016</w:t>
      </w:r>
    </w:p>
    <w:p>
      <w:r>
        <w:t>GE Cour de justice, 2016-09-26, FR</w:t>
      </w:r>
    </w:p>
    <w:p>
      <w:r>
        <w:rPr>
          <w:b/>
        </w:rPr>
        <w:t xml:space="preserve">Quelle: </w:t>
      </w:r>
      <w:r>
        <w:t>https://mcp.opencaselaw.ch/entscheid/ge_gerichte_ATAS_758_2016</w:t>
      </w:r>
    </w:p>
    <w:p>
      <w:r>
        <w:t>FR: GE_GERICHTE ATAS/758/2016 du 26 septembre 2016</w:t>
      </w:r>
    </w:p>
    <w:p>
      <w:r>
        <w:t>IT: GE_GERICHTE ATAS/758/2016 del 26 settembre 2016</w:t>
      </w:r>
    </w:p>
    <w:p>
      <w:pPr>
        <w:pStyle w:val="Heading2"/>
      </w:pPr>
      <w:r>
        <w:t>Volltext</w:t>
      </w:r>
    </w:p>
    <w:p>
      <w:r>
        <w:t>Siégeant : Valérie MONTANI, Présidente; Teresa SOARES et Jean-Pierre WAVRE, Juges assesseurs</w:t>
      </w:r>
    </w:p>
    <w:p>
      <w:r>
        <w:t>RÉPUBLIQUE ET</w:t>
      </w:r>
    </w:p>
    <w:p>
      <w:r>
        <w:t>CANTON DE GENÈVE POUVOIR JUDICIAIRE</w:t>
      </w:r>
    </w:p>
    <w:p>
      <w:r>
        <w:t>A/1866/2016 ATAS/758/2016 COUR DE JUSTICE Chambre des assurances sociales Arrêt du 26 septembre 2016 6ème Chambre</w:t>
      </w:r>
    </w:p>
    <w:p>
      <w:r>
        <w:t>En la cause Madame A______, domiciliée à Thônex, comparant avec élection de domicile en l'étude de Maître STEHLE HALAUCESCU Oana</w:t>
      </w:r>
    </w:p>
    <w:p>
      <w:r>
        <w:t>recourante</w:t>
      </w:r>
    </w:p>
    <w:p>
      <w:r>
        <w:t>contre OFFICE DE L'ASSURANCE-INVALIDITÉ DU CANTON DE GENÈVE, sis rue des Gares 12, GENÈVE intimé</w:t>
      </w:r>
    </w:p>
    <w:p>
      <w:r>
        <w:t>A/1866/2016 - 2/3 - Vu en fait la décision de l’office de l’assurance-invalidité (ci-après : OAI) du 29 avril 2016 refusant à Madame A______ (ci-après : l’assurée ou la recourante) toute prestation ; Vu le recours de l’assurée du 6 juin 2016 ; Vu la réponse de l’OAI du 22 août 2016 concluant à ce que le dossier lui soit renvoyé pour instruction complémentaire ; Vu la réplique de l’assurée du 15 septembre 2016 selon laquelle elle était d’accord avec le renvoi du dossier à l’OAI et concluant à l’octroi de dépens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Qu’en l’occurrence, l’intimé est revenu sur la décision litigieuse en proposant le renvoi de la cause auprès de lui pour instruction complémentaire ; Que la recourante a acquiescé à cette proposition ; Qu’il convient d’y donner suite en admettant le recours, en annulant la décision litigieuse et en revoyant la cause à l’intimé pour instruction complémentaire et nouvelle décision ; Que vu l’issue du litige, une indemnité de CHF 1'500.- sera allouée à la recourante, à la charge de l’intimé (art. 61 let. g LPGA et 89 H al. 3 LPA).</w:t>
      </w:r>
    </w:p>
    <w:p>
      <w:r>
        <w:t>A/1866/2016 - 3/3 - PAR CES MOTIFS, LA CHAMBRE DES ASSURANCES SOCIALES : Statuant À la forme : 1. Déclare recevable le recours. Au fond : 2. L’admet. 3. Annule la décision de l’intimé du 29 avril 2016. 4. Renvoie la cause à l’intimé dans le sens des considérants. 5. Condamne l’intimé à verser à la recourante une indemnité de CHF 1’500.-.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