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ATAS/758/2012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https://mcp.opencaselaw.ch/entscheid/ge_gerichte_ATAS_758_2012</w:t>
      </w:r>
    </w:p>
    <w:p>
      <w:r>
        <w:t>FR: GE_GERICHTE ATAS/758/2012 du 1 juin 2012</w:t>
      </w:r>
    </w:p>
    <w:p>
      <w:r>
        <w:t>IT: GE_GERICHTE ATAS/758/2012 del 1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A/4032/2011 ATAS/758/2012 ARRET DU TRIBUNAL ARBITRAL DES ASSURANCES du 1er juin 2012</w:t>
      </w:r>
    </w:p>
    <w:p>
      <w:r>
        <w:t>En la cause X________ à Chêne-Bourg, comparant avec élection de domicile en l'étude de Maître REY Stéphane</w:t>
      </w:r>
    </w:p>
    <w:p>
      <w:r>
        <w:t>demandeurs contre Y_______ à Winterthur, comparant avec élection de domicile en l'étude de Maître BERTHOLET Monica Z________ à Winterthur, comparant avec élection de domicile en l'étude de Maître BERTHOLET Monica</w:t>
      </w:r>
    </w:p>
    <w:p>
      <w:r>
        <w:t>défenderesses</w:t>
      </w:r>
    </w:p>
    <w:p>
      <w:r>
        <w:t>A/4032/2011 - 2/2 - Vu la demande en paiement de X________ datée du 28 septembre 2011, déposée le 25 novembre 2011 ; Attendu que par fax du 29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X______.</w:t>
      </w:r>
    </w:p>
    <w:p>
      <w:r>
        <w:t>PAR CES MOTIFS, LE TRIBUNAL ARBITRAL DES ASSURANCES : 1. Prend acte du retrait de la demande. 2. Met un émolument de 50 fr. à la charge de X_______.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