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ATAS/758/2008 vom 5. Mai 2008</w:t>
      </w:r>
    </w:p>
    <w:p>
      <w:r>
        <w:t>GE Cour de justice, 2008-05-05, FR</w:t>
      </w:r>
    </w:p>
    <w:p>
      <w:r>
        <w:rPr>
          <w:b/>
        </w:rPr>
        <w:t xml:space="preserve">Quelle: </w:t>
      </w:r>
      <w:r>
        <w:t>https://mcp.opencaselaw.ch/entscheid/ge_gerichte_ATAS_758_2008</w:t>
      </w:r>
    </w:p>
    <w:p>
      <w:r>
        <w:t>FR: GE_GERICHTE ATAS/758/2008 du 5 mai 2008</w:t>
      </w:r>
    </w:p>
    <w:p>
      <w:r>
        <w:t>IT: GE_GERICHTE ATAS/758/2008 del 5 maggio 2008</w:t>
      </w:r>
    </w:p>
    <w:p>
      <w:pPr>
        <w:pStyle w:val="Heading2"/>
      </w:pPr>
      <w:r>
        <w:t>Volltext</w:t>
      </w:r>
    </w:p>
    <w:p>
      <w:r>
        <w:t>Siégeant : Doris WANGELER, Présidente; Evelyne BOUCHAARA et Christine TARRIT DESHUSSES, Juges assesseurs</w:t>
      </w:r>
    </w:p>
    <w:p>
      <w:r>
        <w:t>REPUBLIQUE ET</w:t>
      </w:r>
    </w:p>
    <w:p>
      <w:r>
        <w:t>CANTON DE GENEVE POUVOIR JUDICIAIRE</w:t>
      </w:r>
    </w:p>
    <w:p>
      <w:r>
        <w:t>A/1995/2008 ATAS/758/2008 ARRET DU TRIBUNAL CANTONAL DES ASSURANCES SOCIALES Chambre 1 du 24 juin 2008</w:t>
      </w:r>
    </w:p>
    <w:p>
      <w:r>
        <w:t>En la cause</w:t>
      </w:r>
    </w:p>
    <w:p>
      <w:r>
        <w:t>Madame S __________, domiciliée à CAROUGE, comparant avec élection de domicile en l'étude de Maître STOLLER FÜLLEMANN Monique recourante</w:t>
      </w:r>
    </w:p>
    <w:p>
      <w:r>
        <w:t>contre</w:t>
      </w:r>
    </w:p>
    <w:p>
      <w:r>
        <w:t>OFFICE CANTONAL DE L'ASSURANCE-INVALIDITE, sis rue de Lyon 97, GENEVE intimé</w:t>
      </w:r>
    </w:p>
    <w:p>
      <w:r>
        <w:t>A/1995/2008 - 2/3 - Attendu en fait que par décision du 5 mai 2008, l'OFFICE CANTONAL DE L'ASSURANCE-INVALIDITE (ci-après OCAI) a informé Madame S __________, née en 1964, qu'il refusait d'entrer en matière sur sa demande de prestations AI; Que, représentée par Maître STOLLER FÜLLEMANN Monique, l'assurée a interjeté recours contre ladite décision ; Que par courrier du 11 juin 2008, elle a informé le Tribunal de céans qu'elle retirait son recours ; Que ce courrier a été transmis à l'OCAI le 13 juin 2008 ;</w:t>
      </w:r>
    </w:p>
    <w:p>
      <w:r>
        <w:t>Considérant en droit que conformément à l'art. 56V al. 1 let. a ch. 2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loi fédérale sur l’assurance-invalidité du 19 juin 1959 (LAI) ; Que sa compétence pour juger du cas d’espèce est ainsi établie ; Que le recours a été retiré ; Qu’il convient d’en prendre acte et de rayer la cause du rôle ;</w:t>
      </w:r>
    </w:p>
    <w:p>
      <w:r>
        <w:t>A/1995/2008 - 3/3 - PAR CES MOTIFS, LE TRIBUNAL CANTONAL DES ASSURANCES SOCIALES : Statuant A la forme : 1. Déclare le recours recevable. Au fond : 2. Prend acte du retrait du recours. 3. Raye la cause du rôle. 4. Renonce à percevoir un émolument.</w:t>
      </w:r>
    </w:p>
    <w:p>
      <w:r>
        <w:t>La greffière</w:t>
      </w:r>
    </w:p>
    <w:p>
      <w:r>
        <w:t>Marie-Louise QUELOZ</w:t>
      </w:r>
    </w:p>
    <w:p>
      <w:r>
        <w:t>La Présidente</w:t>
      </w:r>
    </w:p>
    <w:p>
      <w:r>
        <w:t>Doris WANGELER Une copie conforme du présent arrêt est notifiée aux parties ainsi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