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ATAS/757/2017 vom 5. September 2017</w:t>
      </w:r>
    </w:p>
    <w:p>
      <w:r>
        <w:t>GE Cour de justice, 2017-09-05, FR</w:t>
      </w:r>
    </w:p>
    <w:p>
      <w:r>
        <w:rPr>
          <w:b/>
        </w:rPr>
        <w:t xml:space="preserve">Quelle: </w:t>
      </w:r>
      <w:r>
        <w:t>https://mcp.opencaselaw.ch/entscheid/ge_gerichte_ATAS_757_2017</w:t>
      </w:r>
    </w:p>
    <w:p>
      <w:r>
        <w:t>FR: GE_GERICHTE ATAS/757/2017 du 5 septembre 2017</w:t>
      </w:r>
    </w:p>
    <w:p>
      <w:r>
        <w:t>IT: GE_GERICHTE ATAS/757/2017 del 5 settembre 2017</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par laquelle l’assureur-accidents confirme sa décision de mettre fin dès le 1er février 2014 aux prestations prévues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lundi 12 septembre 2016 contre une décision sur opposition du lundi 11 juillet 2016, reçue au plus tôt le lendemain, le recours a été interjeté en temps utile, compte tenu de la suspension du délai de recours du 15 juillet au 15 août inclusivement (art. 38 al. 4 let. b et 60 al. 1 LPGA). Il satisfait aux exigences de forme et de contenu prévues par l’art. 61 let. b LPGA (cf. aussi art. 89B LPA). L’assurée a qualité pour recourir (art. 59 LPGA). c. Le recours sera donc déclaré recevable.</w:t>
      </w:r>
    </w:p>
    <w:p>
      <w:r>
        <w:rPr>
          <w:b/>
        </w:rPr>
        <w:t>E. 2</w:t>
      </w:r>
    </w:p>
    <w:p>
      <w:r>
        <w:t>a. Le recours porte sur la question de savoir si l’intimée était fondée à mettre fin dès le 1er février 2014 aux prestations prévues par la LAA faute, dès cette date-ci, d’un lien de causalité naturelle et adéquate entre l’accident professionnel subi par la recourante le 18 novembre 2013 et les troubles et l’incapacité de travail allégués par cette dernière au-delà du 31 janvier 2014. La recourante estime que l’intimée n’a pas suffisamment instruit le dossier, en violation du principe inquisitoire</w:t>
      </w:r>
    </w:p>
    <w:p>
      <w:r>
        <w:t>A/2989/2016 - 12/23 - régissant la procédure dans le domaine des assurances sociales, pour parvenir à une telle conclusion, selon elle en tout état erronée. b. Le recours n’a pas pour objet le montant de l’indemnité journalière (art. 16 LAA) que l’intimée a accepté d’allouer à la recourante pour ledit accident jusqu’au 31 janvier 2014. Ni la décision initiale ni la décision sur opposition attaquée s’étant substituée à elle (ATF 131 V 407 consid. 2.1.2.1) ne portent sur cette question, dont l’intimée avait déjà dit, dans sa communication du 13 mars 2014, et a répété dans ses écritures, qu’il l’a réexaminerait, puis statuerait à son propos, ladite indemnité versée à la recourante pouvant avoir été calculée sur la base d’un salaire assuré insuffisant.</w:t>
      </w:r>
    </w:p>
    <w:p>
      <w:r>
        <w:rPr>
          <w:b/>
        </w:rPr>
        <w:t>E. 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un lien de causalité naturelle entre l'événement dommageable de caractère accidentel et l'atteinte à la santé. b/aa.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RAMA 1999 n. U 341 p. 408 consid. 3b).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A/2989/2016 - 13/23 - vraisemblance prépondérante, applicable généralement à l'appréciation des preuves dans l'assurance sociale (ATF 130 III 321 consid. 3.2 et 3.3 ; 126 V 353 consid. 5b ; 126 V 319 consid. 5a ; 125 V 193 consid. 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Demeure toutefois réservé le cas (ici non réalisé) des lésions assimilées à un accident (art. 6 al. 2 LAA ; art. 9 al. 3 aOLAA), qui le sont – et le restent – tant que leur origine maladive ou dégénérative n’est pas clairement établie, au-delà du degré de vraisemblance prépondérante (arrêts du Tribunal fédéral 8C_381/2014 du 11 juin 2015 ; 8C_846/2014 du 23 avril 2015 consid. 3.2 ; 8C_578/2013 du 13 août 2014 consid. 2.2 ; 8C_381/2014 du 11 juin 2014 consid. 3.2). b/bb. Selon une jurisprudence développée en matière d'accident ayant entraîné un traumatisme de type « coup du lapin » à la colonne cervicale, d'un traumatisme analogue à la colonne cervicale ou d'un traumatisme cranio-cérébral sans preuve d'un déficit organique objectivable (ATF 134 V 109; 117 V 359),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apparaissaient eux- mêmes dans le délai de 72 heures après l'accident assuré (SVR 2007 UV n. 23 p. 75; arrêt du Tribunal fédéral U.580/06 du 30 novembre 2007 consid. 4.1). c. Le droit à des prestations de l'assurance-accident suppose en outre l'existence d'un lien de causalité adéquate entre l'accident et l'atteinte à la santé. c/aa,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c/bb.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w:t>
      </w:r>
    </w:p>
    <w:p>
      <w:r>
        <w:t>A/2989/2016 - 14/23 - 359 consid. 5d/bb ; arrêt du Tribunal fédéral des assurances U 351/04 du 14 février 2006 consid. 3.2).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115 V 133 consid. 6). En présence de troubles psychiques apparus après un accident, on examine les critères de la causalité adéquate en excluant les aspects psychiques (ATF 115 V 133 consid. 6c/aa). c/cc.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 les accidents insignifiants ou de peu de gravité (par ex. une chute banale), les accidents de gravité moyenne et les accidents graves (ATF 134 V 109 consid. 10.1;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La causalité adéquate est admise ou écartée dans ces trois catégories selon les règles suivantes : - Lorsque l'accident est insignifiant ou de peu de gravité, l'existence d'un lien de causalité adéquate entre cet événement et d'éventuels troubles peut, en règle générale, être niée d'emblée, sans même qu'il soit nécessaire de trancher le point de savoir si l'assuré a été victime ou non d'un traumatisme de type « coup du lapin », d'une lésion analogue à une telle atteinte ou d'un traumatisme cranio- cérébral (ATF 134 V 109 consid. 10.1; 117 V 359 consid. 6a; arrêt du Tribunal fédéral U.428/2006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(arrêts du Tribunal fédéral 8C_510/2008 du 24 avril 2009 consid. 5.2; U.369/01 du 4 mars 2002 consid. 2c). - Lorsque l'assuré est victime d'un accident grave, il y a lieu, en règle générale, de considérer comme établie l'existence d'une relation de causalité adéquate entre cet événement et l'incapacité de travail (ou de gain) (ATF 134 V 109 consid. 10.1; par analogie ATF 115 V 403 consid. 5b).</w:t>
      </w:r>
    </w:p>
    <w:p>
      <w:r>
        <w:t>A/2989/2016 - 15/23 - - Lorsque l’accident ne peut être classé ni dans l’une ni dans l’autre de ces deux catégories, et est donc de gravité moyenne, il faut que certains critères objectifs soient réunis pour que le caractère adéquat du lien de causalité soit admis, à savoir (ATF 134 V 109 consid. 10.2)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117 V 369 consid. 4b). Par ailleurs, ces critères ne doivent pas toujours être tous réunis pour que la causalité adéquate soit admise. Un seul d’entre eux peut être suffisant, notamment si l’on se trouve à la limite de la catégorie des accidents graves ; mais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129 V 402 consid. 4.4.1 et les références). En particulier, en cas d'accident de gravité moyenne, trois critères au moins parmi les sept consacrés dans l'ATF 134 V 109 doivent être réunis pour qu'on puisse admettre un lien de causalité adéquate entre des plaintes et un traumatisme cervical ou cranio-cérébral lorsque par ailleurs aucun des critères admis ne revêt en soi une intensité particulière (cf. arrêt du Tribunal fédéral 8C_897/2009 du 29 janvier 2010 consid. 4.5). Dans les accidents de gravité moyenne à la limite des accidents de peu de gravité, quatre critères doivent être donnés (arrêt du Tribunal fédéral 8C_897/2009 du 29 janvier 2010 consid. 4.5).</w:t>
      </w:r>
    </w:p>
    <w:p>
      <w:r>
        <w:rPr>
          <w:b/>
        </w:rPr>
        <w:t>E. 4</w:t>
      </w:r>
    </w:p>
    <w:p>
      <w:r>
        <w:t>Lorsqu’il y a lien de causalité naturelle et adéquate, l’obligation de prester de l’assureur est établie. Elle cesse cependant lorsque l'accident ne constitue plus la cause naturelle et adéquate du dommage, soit lorsqu’il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il y a lieu d’examiner si l’atteinte à la santé est encore imputable à l’accident ou ne l’est plus (statu quo ante ou statu quo sine) selon le critère de la vraisemblance prépondérante, usuel en matière de preuve dans le domaine des</w:t>
      </w:r>
    </w:p>
    <w:p>
      <w:r>
        <w:t>A/2989/2016 - 16/23 - assurances sociales. La simple possibilité que l'accident n'ait plus d'effet causal ne suffit pas (ATF 126 V 360 consid. 5b ; 125 V 195 consid. 2 ; RAMA 2000 n. U 363 p. 46). La preuve de la disparition du lien de causalité naturelle ne doit pas être apportée par la preuve de facteurs étrangers à l'accident. Il est encore moins question d'exiger de l'assureur-accident la preuve négative qu'aucune atteinte à la santé ne subsiste ou que la personne assurée est dorénavant en parfaite santé (arrêt du Tribunal fédéral 8C_463/2009 du 23 novembre 2009 consid. 3).</w:t>
      </w:r>
    </w:p>
    <w:p>
      <w:r>
        <w:rPr>
          <w:b/>
        </w:rPr>
        <w:t>E. 5</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A/2989/2016 - 17/23 -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c/cc.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w:t>
      </w:r>
    </w:p>
    <w:p>
      <w:r>
        <w:rPr>
          <w:b/>
        </w:rPr>
        <w:t>E. 6</w:t>
      </w:r>
    </w:p>
    <w:p>
      <w:r>
        <w:t>a. La recourante estime que l’intimée a mis fin à ses prestations sans avoir instruit suffisamment le dossier, en particulier sur le plan médical, en violation de la maxime inquisitoire régissant la procédure en matière d’assurances sociales. b. Selon cette maxime, l’assureur social (ou, en cas de litige, le juge) doit établir d’office les faits déterminants, sans être lié par les faits allégués et les preuves offertes par les parties, en s’attachant à établir les faits de manière correcte, complète et objective (art. 43 et 61 let. c LPGA ; Ghislaine FRÉSARD-FELLAY, Procédure et contentieux, in Ghislaine FRÉSARD-FELLAY / Bettina KAHIL- WOLFF / Stéphanie PERRENOUD, Droit suisse de la sécurité sociale, vol. II, 2015, n. 27 ss ; Ueli KIESER, op. cit., n. 13 ss ad art. 43, n. 95 ss ad art. 61 ; Michel VALTERIO, Droit de l’assurance-vieillesse et survivants et de l’assurance- invalidité, Commentaire thématique, 2011, n. 2623 et 2862 ss). Les parties ont cependant l’obligation d’apporter, dans la mesure où cela peut être raisonnablement exigé d’elles, les preuves commandées par la nature du litige et des faits invoqués ;</w:t>
      </w:r>
    </w:p>
    <w:p>
      <w:r>
        <w:t>A/2989/2016 - 18/23 - à défaut, elles s’exposent à devoir supporter les conséquences de l’absence de preuve (art. 28 LPGA ; ATF 125 V 193 consid. 2 ; 122 V 157 consid. 1a ; 117 V 261 consid. 3b et les références). On dit à ce propos que s’il dispense les parties de l’obligation de prouver, le principe inquisitoire ne les libère pas du fardeau de la preuve, dans la mesure où, en cas d’absence de preuve, c’est finalement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à la réalité, au degré de la vraisemblance prépondérante (ATF 139 V 176 ; Ueli KIESER, op. cit., n. 13 ss ad art. 43 ; Ghislaine FRÉSARD-FELLAY, op. cit., p. 500 n. 29). c. En l’espèce, le fait à prouver audit degré de la vraisemblance prépondérante est de savoir si les troubles le cas échéant incapacitants, voire devenus invalidants, qu’a présentés et semble-t-il présente encore la recourante étaient, du moins depuis le 1er février 2014 et le cas échéant jusqu’à quelle date, dans un rapport de causalité naturelle et adéquate avec l’événement du 18 novembre 2013, lors duquel un enfant de trois ans, s’étant levé subitement, a heurté de sa tête le menton de la recourante alors assise à proximité de lui (et non d’un coup de pied, comme indiqué par erreur dans le rapport du Dr J______ du 21 mai 2014). Le fait que l’intimée ait admis, initialement, son devoir de prester ne modifie guère les données du problème. L’acceptation de l’assureur-accident de prendre en charge un événement annoncé comme accidentel ne le prive pas de la possibilité de modifier son appréciation du cas pour l’avenir, voire rétroactivement aux conditions d’une révision procédurale ou d’une reconsidération au sens de l’art. 53 LPGA. Une telle acceptation n’établit pas le fait d’une causalité naturelle ni ne fige l’appréciation juridique d’une causalité adéquate. d. Le devoir de mener les investigations idoines porte sur les faits déterminants. En l’espèce, l’intimée n’a pas contesté que la recourante présentait et continuait alors à présenter une atteinte à la santé, même incapacitante (bien que l’intimée ne se soit guère prononcée sur ce point-ci). Il ne ferait pas de doute que le dossier serait insuffisamment instruit pour retenir le contraire, car l’avis médical du médecin-conseil de l’intimée, peu étayé sur ce sujet, ne pourrait suffire à retenir une absence d’atteinte à la santé et un caractère non incapacitant de l’atteinte évoquée, compte tenu, pris conjointement, des incapacités de travail attestées par les médecins traitants de la recourante ainsi que des avis de la neuropsychologue I______ des 30 avril 2014 et 4 juin 2015, du Dr J______ du 21 mai 2014, de la Dre L______ du 4 octobre 2016 et du rapport d’expertise psychiatrique et neuropsychiatrique du prof. O______ et de la psychologue P______ du 30 janvier 2017.</w:t>
      </w:r>
    </w:p>
    <w:p>
      <w:r>
        <w:t>A/2989/2016 - 19/23 - En l’occurrence, le litige se circonscrivant à l’assurance-accident, c’est la question de la causalité des troubles considérés qui est centrale, au point qu’il ne serait pas déterminant de savoir – et donc que pourrait rester non élucidé – si ces troubles perduraient au-delà du 31 janvier 2014, le cas échéant pendant combien de temps et avec quels effets, si un lien de causalité devait être nié, que ce soit sous l’angle de la causalité naturelle ou de la causalité adéquate.</w:t>
      </w:r>
    </w:p>
    <w:p>
      <w:r>
        <w:rPr>
          <w:b/>
        </w:rPr>
        <w:t>E. 7</w:t>
      </w:r>
    </w:p>
    <w:p>
      <w:r>
        <w:t>a. L’intimée paraît contester ou mettre en doute qu’un lien de causalité naturelle rattache les troubles de la recourante (à savoir essentiellement des troubles neuropsychologiques) au fait d’avoir, le 18 novembre 2013, été heurtée sous le menton par la tête d’un enfant de trois ans s’étant levé subitement. b. Sans doute un rapport de causalité naturelle n’est-il pas établi du seul fait qu’une atteinte à la santé s’inscrive chronologiquement dans la suite d’un événement assuré. L’aspect séquentiel de surcroît quasi immédiat de la survenance d’un tel événement et de l’apparition d’une atteinte à la santé constitue néanmoins un indice parlant en faveur d’un lien de causalité naturelle. En l’espèce, s’il apparaît que – de façon en réalité non contestée par la recourante – cette dernière a présenté déjà en septembre 2013 un état de somatisation de type névrotique sur un terrain anxiodépressif (selon son médecin traitant, le Dr H______) et qu’elle a vécu quatre deuils durant les mois ayant précédé l’accident ici considéré (dont l’assassinat d’une ancienne collègue), il faut relever qu’elle n’a pas pour autant cessé d’exercer son activité professionnelle jusqu’audit accident. Il ne résulte par ailleurs d’aucune pièce du dossier que la recourante aurait présenté, antérieurement à cet accident, des atteintes à la santé telles que des problèmes cervicaux ou cérébraux, des maux de tête, des vertiges, une fatigabilité. c. De façon générale, il n’est pas nécessaire, pour qu’un lien de causalité naturelle doive être admis, que l’accident considéré soit la cause unique ou immédiate d’une atteinte à la santé ; un tel lien doit être admis si l’événement dommageable, même associé à d’autres facteurs, a provoqué l’atteinte à la santé. En l’espèce, il est hautement vraisemblable que sans le traumatisme crânio-cérébral du 18 novembre 2013, les troubles de la recourante ne se seraient pas produits, du moins pas tous, ou ne seraient pas survenus de la même manière. Au demeurant, s’il est vrai que – comme l’ont relevé notamment le prof. O______ et la psychologue P______ dans leur rapport du 30 janvier 2017 – ledit traumatisme n’a laissé aucune séquelle constatable par IRM et sur le plan neurologique, il a laissé sur le plan neuropsychologique les éléments constitutifs classiques d’un syndrome post-commotionnel. Il est d’ailleurs établi que la recourante s’est plainte d’emblée de céphalées, nucalgies et de vertiges, troubles s’étant développés en fatigabilité, troubles de la concentration et autres troubles caractérisant le tableau clinique d’un traumatisme cranio-cérébral sans déficit organique objectivable, qui justifie en principe, pour de tels traumatismes, d’admettre l’existence d’un lien de causalité naturelle.</w:t>
      </w:r>
    </w:p>
    <w:p>
      <w:r>
        <w:t>A/2989/2016 - 20/23 - d. Le médecin-conseil de l’intimée n’a pas apporté d’éléments médicaux convaincants que ce rapport de causalité naturelle, qui doit être admis entre ledit accident et les troubles développés par la recourante, s’était en revanche rompu dès le 1er février 2014, autrement dit que, dès cette date-ci, les troubles présentés par la recourante n’étaient plus dus audit événement. Le prof. O______ et la psychologue P______ indiquent, dans leur rapport d’expertise, que dans le 20 % des cas les symptômes que présentent les personnes atteintes – comme la recourante – d’un syndrome post-commotionnel perdurent plus de six mois, étant en outre rappelé qu’ils imputent clairement ledit diagnostic à l’accident du 18 novembre 2013, précisent que les traits de personnalité immature et histrionique déjà antérieurs de la recourante ne sont pas à l’origine de ses symptômes mais influencent leur expression, et admettent que les troubles de la recourante sont incapacitants. Dans ces conditions, il n’est pas rendu hautement vraisemblable que – comme le retient l’intimée – deux mois et demi à peine après ledit événement accidentel, la recourante ne souffrait plus de troubles causés par ce dernier en termes de causalité naturelle. C’est le lieu de relever que s’il n’émane pas d’un neurologue, mais d’un psychiatre- psychothérapeute et d’une psychologue (qui ont de surcroît rencontré la recourante), le rapport précité comporte une étude fouillée du dossier et satisfait aux réquisits jurisprudentiels. En tout état, ce rapport n’autoriserait pas à se fonder simplement sur l’avis du Dr E______, médecin-conseil de l’intimée, pour retenir une rupture du lien de causalité naturelle dès le 1er février 2014, ni non plus sur les objections émises par le Dr Q______, psychiatre-conseil de l’intimée, qui pourraient en revanche appeler à requérir qu’une expertise complémentaire soit effectuée si la question de la causalité naturelle était ici déterminante.</w:t>
      </w:r>
    </w:p>
    <w:p>
      <w:r>
        <w:rPr>
          <w:b/>
        </w:rPr>
        <w:t>E. 8</w:t>
      </w:r>
    </w:p>
    <w:p>
      <w:r>
        <w:t>a. Tel ne serait toutefois le cas que s’il fallait admettre que la causalité en question devrait par ailleurs être qualifiée d’adéquate. b. L’accident considéré en l’espèce relève de la catégorie des traumatismes cranio-cérébraux sans preuve d’un déficit organique objectivable, assimilés à un traumatisme du type « coup du lapin ». Les constats médicaux effectués dès les lendemains dudit accident, y compris une IRM cérébrale et une radiographie du thorax, n’ont pas permis d’objectiver de lésion. Ce sont essentiellement des troubles cognitifs qui ont été établis. Sans doute des examens radiologiques et d’imagerie médicale effectués près de trois ans plus tard ont-ils objectivé des lésions au niveau du rachis cervical de la recourante, à savoir, s’agissant des radiographies, une rectitude de la courbure cervicale et une uncodiscarthrose C4-C5, C5-C6 et C6-C7, et , s’agissant de l’IRM, une dysharmonie de la courbure cervicale avec discopathie protrusive en C4-C5 et C56-C7 avec débord postérieur médian. Mais ces examens, datant respectivement des 29 août et 1er septembre 2016, ne sont nullement contemporains à l’accident considéré, et ils n’établissent pas que ces lésions ont été provoquées par cet accident (ce ne serait là jamais qu’une hypothèse). Des rapports commentant ces examens, il ressort même, s’agissant des radiographies, qu’il n’y</w:t>
      </w:r>
    </w:p>
    <w:p>
      <w:r>
        <w:t>A/2989/2016 - 21/23 - avait pas d’anomalie de la charnière cervico-occipitale, pas de trouble de la statique dans le plan frontal, pas de lésions osseuse traumatique visible et pas d’épaississement des parties molles pré-cervicales, et, s’agissant de l’IRM, qu’il n’y avait pas d’anomalie de signal de la moelle et de la charnière cervico-occipitale. Le caractère adéquat d’une causalité naturelle qui se confirmerait le cas échéant entre ledit accident et les troubles de la recourante doit dès lors être apprécié au regard de critères jurisprudentiels, qu’il est ici possible d’appliquer sans que des examens médicaux ou une expertise médicale ne doivent être effectués, les données figurant au dossier étant à cet égard suffisantes et l’appréciation du caractère adéquat de la causalité étant avant tout de nature juridique. c. Or, il n’est pas contestable que le choc physique que la recourante a subi à la tête lorsqu’un enfant de trois ans s’étant levé subitement l’a heurtée au niveau du menton a été de peu de gravité. La déclaration d’accident du 28 novembre 2013 a fait mention d’un traumatisme crânien léger ; la Dre C______ (qui a ausculté la recourante le lendemain de l’accident) a posé le diagnostic de trauma maxillo-facial « minime / bagatelle ». Lors de son audition par une collaboratrice de l’intimée, le</w:t>
      </w:r>
    </w:p>
    <w:p>
      <w:r>
        <w:rPr>
          <w:b/>
        </w:rPr>
        <w:t>E. 11</w:t>
      </w:r>
    </w:p>
    <w:p>
      <w:r>
        <w:t>février 2014, la recourante n’a pas présenté une autre version des faits, attestant d’une violence toute particulière dudit choc, pas plus d’ailleurs par la suite, tant devant l’intimée qu’en cours de procédure contentieuse. Les examens médicaux effectués dans les jours qui ont suivi l’accident n’ont mis en évidence aucun élément justifiant de ne pas classer cet accident dans la catégorie des accidents de peu de gravité. Il s’est agi d’un choc à basse énergie. Aucune circonstance n’est rendue hautement vraisemblable qui devrait conduire à admettre, exceptionnellement, qu’un tel choc a pu se trouver dans un rapport de causalité adéquate avec les troubles subis par la recourante, à tout le moins dès le 1er février 2014. d. S’il fallait ranger ledit accident dans la catégorie des accidents de gravité moyenne (dans la sous-catégorie de ceux qui se situent à la limite des accidents de peu de gravité), force serait de constater que les critères jurisprudentiels devant en outre être réalisés ne le seraient pas. En effet, les circonstances concomitantes dudit accident n’ont pas été particulièrement dramatiques ou impressionnantes (la recourante n’a pas même dû être hospitalisée) ; aucune lésion d’une gravité ou d’une nature particulière n’a été objectivée (la recourante n’a pas perdu connaissance) ; le traitement administré ne peut être qualifié notamment de pénible en lui-même (le traitement prescrit a consisté en la prise d’antalgiques et de myorelaxants, en repos et en séances de physiothérapie) ; il n’est pas établi d’erreur médicale qui aurait aggravé notablement les séquelles de l’accident. Au demeurant, cette dernière question, comme d’ailleurs celle de l’importance d’une incapacité de travail en dépit d’efforts pour reprendre une activité professionnelle, peuvent être laissées ouvertes, dès lors que quatre des six critères</w:t>
      </w:r>
    </w:p>
    <w:p>
      <w:r>
        <w:t>A/2989/2016 - 22/23 - posés par la jurisprudence doivent être réunis pour qu’un rapport de causalité adéquate doive être admis pour cette catégorie d’accidents et que tel n’est en tout état pas le cas. e. Force est de conclure qu’un rapport de causalité adéquate doit être nié, à tout le moins dès le 1er février 2014. C’est dire que l’intimée n’était pas tenue de verser des prestations en faveur de la recourante, du moins plus depuis le 1er février 2014. 9. S’avérant ainsi mal fondé, le recours sera rejeté. 10. a. La procédure est gratuite, la recourante n’ayant pas fait montre de légèreté ou de témérité (art. 61 let. a LPGA). b. Dès lors qu’elle n’obtient pas gain de cause, la recourante n’a pas droit à une indemnité de procédure (art. 61 let. g LPGA), ni non plus l’intimée en tant qu’organisation chargée de tâches de droit public (ATF 112 V 44 consid. 3).</w:t>
      </w:r>
    </w:p>
    <w:p>
      <w:r>
        <w:t>* * * * * *</w:t>
      </w:r>
    </w:p>
    <w:p>
      <w:r>
        <w:t>A/2989/2016 - 23/23 -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