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ATAS/755/2008 vom 25. Juni 2008</w:t>
      </w:r>
    </w:p>
    <w:p>
      <w:r>
        <w:t>GE Cour de justice, 2008-06-25, FR</w:t>
      </w:r>
    </w:p>
    <w:p>
      <w:r>
        <w:rPr>
          <w:b/>
        </w:rPr>
        <w:t xml:space="preserve">Quelle: </w:t>
      </w:r>
      <w:r>
        <w:t>https://mcp.opencaselaw.ch/entscheid/ge_gerichte_ATAS_755_2008</w:t>
      </w:r>
    </w:p>
    <w:p>
      <w:r>
        <w:t>FR: GE_GERICHTE ATAS/755/2008 du 25 juin 2008</w:t>
      </w:r>
    </w:p>
    <w:p>
      <w:r>
        <w:t>IT: GE_GERICHTE ATAS/755/2008 del 25 giugno 2008</w:t>
      </w:r>
    </w:p>
    <w:p>
      <w:pPr>
        <w:pStyle w:val="Heading2"/>
      </w:pPr>
      <w:r>
        <w:t>Erwägungen</w:t>
      </w:r>
    </w:p>
    <w:p>
      <w:r>
        <w:rPr>
          <w:b/>
        </w:rPr>
        <w:t>E. 11</w:t>
      </w:r>
    </w:p>
    <w:p>
      <w:r>
        <w:t>Le 27 juin 2007, la Dresse L_________ atteste que l'état psychique de la patiente s'est progressivement dégradé depuis qu'elle la traite, à savoir dès le 19 novembre 2002, avec l'apparition d'un état dépressif majeur. Depuis le mois de juin 2005, un traitement antidépresseur a été instauré et à chaque tentative d'arrêt du médicament, la patiente s'écroule à nouveau.</w:t>
      </w:r>
    </w:p>
    <w:p>
      <w:r>
        <w:rPr>
          <w:b/>
        </w:rPr>
        <w:t>E. 12</w:t>
      </w:r>
    </w:p>
    <w:p>
      <w:r>
        <w:t>Par courrier du 28 juin 2007, l'assurée s'oppose au projet de refus de rente, en faisant valoir qu'elle pourrait éventuellement travailler à 50%, mais non pas sur ordinateur. Elle serait volontaire pour un travail à ce taux dans le secteur des ressources humaines, des personnes âgées ou tout ce qui touche à aider son prochain.</w:t>
      </w:r>
    </w:p>
    <w:p>
      <w:r>
        <w:rPr>
          <w:b/>
        </w:rPr>
        <w:t>E. 13</w:t>
      </w:r>
    </w:p>
    <w:p>
      <w:r>
        <w:t>Le 30 juillet 2007, l'assurée est entendue par le service de placement de l'OCAI. Lorsqu'elle apprend la mission de ce service, elle se met en colère et expose qu'elle recherche du travail depuis 1992 et qu'elle a effectué plus de 1000 candidatures sans réponse positive à ce jour. Elle désire qu'on lui trouve aujourd'hui un travail et ne veut plus faire de recherches d'emploi. Elle indique en outre avoir été mal reçue par la psychiatre lors de l'expertise mise en œuvre par l'OCAI. Elle pleure souvent</w:t>
      </w:r>
    </w:p>
    <w:p>
      <w:r>
        <w:t>A/4314/2007 - 5/17 - pendant l'entretien. Il ressort de celui-ci qu'elle a un vif désir à s'orienter sur une activité bénévole dans le domaine de l'animation d'un atelier manuel ou comme patrouilleuse scolaire. L'assurée ne voulant pas être suivie dans le cadre de ses recherches d'emploi, il est convenu de clôturer le mandat de placement.</w:t>
      </w:r>
    </w:p>
    <w:p>
      <w:r>
        <w:rPr>
          <w:b/>
        </w:rPr>
        <w:t>E. 14</w:t>
      </w:r>
    </w:p>
    <w:p>
      <w:r>
        <w:t>Le 2 août 2007, Madame G_________ écrit à l'OCAI que l'assurée, qui est son amie, n'est plus en état de se battre, étant fragile psychologiquement et diminuée par ses médicaments qui provoquent des problèmes de mémoire</w:t>
      </w:r>
    </w:p>
    <w:p>
      <w:r>
        <w:rPr>
          <w:b/>
        </w:rPr>
        <w:t>E. 15</w:t>
      </w:r>
    </w:p>
    <w:p>
      <w:r>
        <w:t>Dans son courrier du 22 août 2007 à l'OCAI, le Dr Q_________ atteste que sa patiente l'a consulté pour la première fois le 31 mai 2005 en raison d'un trouble dépressif. Il pose le diagnostic de trouble dépressif récurrent de gravité moyenne et d'hyperphagie. Sa capacité de travail est de 50%. Par ailleurs, il partage les constatations de l'expertise psychiatrique pour ce qui concerne les troubles psychopathologiques.</w:t>
      </w:r>
    </w:p>
    <w:p>
      <w:r>
        <w:rPr>
          <w:b/>
        </w:rPr>
        <w:t>E. 16</w:t>
      </w:r>
    </w:p>
    <w:p>
      <w:r>
        <w:t>Par décision du 9 octobre 2007, l'OCAI confirme son projet de décision.</w:t>
      </w:r>
    </w:p>
    <w:p>
      <w:r>
        <w:rPr>
          <w:b/>
        </w:rPr>
        <w:t>E. 17</w:t>
      </w:r>
    </w:p>
    <w:p>
      <w:r>
        <w:t>Par acte du 8 novembre 2007, l'assurée recourt contre cette décision, par l'intermédiaire de son conseil, en concluant, principalement, à son annulation et à l'octroi d'une rente d'invalidité entière dès septembre 2003, sous suite de dépens. Concernant l'expertise psychiatrique effectuée, elle relève que l'entrevue avec l'experte n'a duré qu'entre 45 et 60 minutes et qu'il semble que l'intimé confie systématiquement les expertises à ce médecin. Elle a dès lors demandé à l'intimé combien d'expertises avaient été confiées à la Dresse P_________. Enfin, elle allègue que son état psychique ne cesse de s'aggraver depuis 1992, au point qu'une reprise d'activité professionnelle paraît aujourd'hui illusoire.</w:t>
      </w:r>
    </w:p>
    <w:p>
      <w:r>
        <w:rPr>
          <w:b/>
        </w:rPr>
        <w:t>E. 18</w:t>
      </w:r>
    </w:p>
    <w:p>
      <w:r>
        <w:t>Dans ses écritures du 10 décembre 2007, l'intimé conclut au rejet du recours, en se fondant sur l'expertise psychiatrique.</w:t>
      </w:r>
    </w:p>
    <w:p>
      <w:r>
        <w:rPr>
          <w:b/>
        </w:rPr>
        <w:t>E. 19</w:t>
      </w:r>
    </w:p>
    <w:p>
      <w:r>
        <w:t>Par réplique du 10 janvier 2008, la recourante persiste dans ses conclusions. A titre préalable, elle conclut à son audition, ainsi qu'à celle du Dr R_________, neurologue, et de la Dresse L_________. Subsidiairement, elle demande la mise en œuvre d'une expertise bi-disciplinaire dans le domaine de la psychiatrie et de la neuropsychologie. Elle relève que l'OCAI n'a pas répondu à sa question concernant le nombre d'expertises confiées à la Dresse P_________ depuis 2007 et met en cause les compétences de cette psychiatre. Elle estime en outre que les termes utilisés dans cette expertise révèlent une curieuse tournure d'esprit. Ainsi, la recourante dénie toute valeur probante à cette expertise. Enfin, elle fait valoir qu'elle souffre de troubles sévères de la mémoire antérograde, en modalités verbale et visio-spatiale, selon un rapport du Dr R_________ du 21 novembre 2007, qu'elle produit dans la procédure.</w:t>
      </w:r>
    </w:p>
    <w:p>
      <w:r>
        <w:t>A/4314/2007 - 6/17 -</w:t>
      </w:r>
    </w:p>
    <w:p>
      <w:r>
        <w:rPr>
          <w:b/>
        </w:rPr>
        <w:t>E. 20</w:t>
      </w:r>
    </w:p>
    <w:p>
      <w:r>
        <w:t>Ce médecin a soumis sa patiente à un examen neuropsychologique effectué le 12 novembre 2007 par Madame H_________, psychologue. Dans son rapport relatif à cet examen, il relève que la recourante a présenté une asphyxie à l'âge de 12 ans, suite à laquelle elle a eu des problèmes de mémoire et a passé de la section générale en pratique au Cycle d'orientation. Après une école de sténo-dactylo de deux ans, elle a travaillé comme employée de bureau neuf ans au CFF, trois ans comme téléxiste, quatre ans dans une banque et une année et demi dans un autre établissement bancaire. Après une période de chômage, elle a été placée par le chômage dans des emplois temporaires de six à douze mois pendant 14 ans. Dans les plaintes, elle évoque depuis l'asphyxie des troubles de la mémoire avec des questions répétitives. Elle note tout sur un agenda. Les informations à mémoriser et les différents systèmes informatiques avec des différents emplois lui ont demandé un immense effort. Cependant, elle n'a aucune inquiétude par rapport à ses troubles, déclarant qu'elle vit avec cet handicap, auquel son entourage est habitué, et répète les questions. Après des années d'effort, elle ressent cependant une immense fatigue de mémorisation et d'adaptation. L'examen neuropsychologique conclut à des troubles sévères de mémoire antérograde en modalités verbale et visio-spatiale, sans amélioration en situation de reconnaissance, ainsi qu'à des troubles légers de certaines fonctions exécutives (défaillance d'attention lors de plusieurs tests, manque de planification de l'activité, difficulté d'estimation cognitive dans l'activité séquentielle graphique, tendance aux répétitions, légère tendance à la précipitation et au comportement de limitation). Ces troubles sont à mettre en lien avec l'asphyxie à l'âge de 12 ans. Selon le Dr R_________ et Mme H_________, il est remarquable que la patiente ait eu une activité professionnelle normale pendant 20 ans avec de si faibles capacités de mémorisation. Ils soulignent sa volonté, ses efforts et sa persévérance. Il est compréhensible qu'elle ressente une fatigue après 14 ans de réapprentissage et d'adaptations continuelles, liés à ses emplois temporaires.</w:t>
      </w:r>
    </w:p>
    <w:p>
      <w:r>
        <w:rPr>
          <w:b/>
        </w:rPr>
        <w:t>E. 21</w:t>
      </w:r>
    </w:p>
    <w:p>
      <w:r>
        <w:t>La recourante produit également un courrier du 21 novembre 2007 du Dr R_________ à la Dresse L_________. Celui-ci y précise notamment que sa patiente a subi une intoxication au gaz d'un boiler pour laquelle elle avait été hospitalisée pendant quelques jours en pédiatrie. Par la suite, selon les dires de la recourante, sa mémoire avait nettement faibli avec une chute dans les performances scolaires. Elle doit depuis cet événement tout noter dans des cahiers, au risque de tout oublier.</w:t>
      </w:r>
    </w:p>
    <w:p>
      <w:r>
        <w:rPr>
          <w:b/>
        </w:rPr>
        <w:t>E. 22</w:t>
      </w:r>
    </w:p>
    <w:p>
      <w:r>
        <w:t>Dans un avis médical du 23 mai 2008, le Dr S_________ du Service médical régional AI (ci-après : SMR) suggère de soumettre le rapport relatif à l'examen neuropsychologique à la Dresse P_________, ce que l'intimé reprend dans sa détermination du 30 janvier 2008.</w:t>
      </w:r>
    </w:p>
    <w:p>
      <w:r>
        <w:rPr>
          <w:b/>
        </w:rPr>
        <w:t>E. 23</w:t>
      </w:r>
    </w:p>
    <w:p>
      <w:r>
        <w:t>Le 25 février 2008, la Dresse P_________ se détermine sur cet examen et répond aux questions posées par le Tribunal de céans. Elle relève qu'elle n'a pas objectivé</w:t>
      </w:r>
    </w:p>
    <w:p>
      <w:r>
        <w:t>A/4314/2007 - 7/17 - des déficits de la mémoire ou de l'attention dans son expertise. En effet, l'assuré relatait son anamnèse sans difficulté et ne présentait pas de ralentissement psychomoteur. Le fonctionnement au quotidien était décrit comme normal. Par ailleurs, cette asphyxie au gaz ne l'avait pas empêchée de terminer une scolarité normale, de suivre une école privée et d'obtenir un diplôme commercial de secrétariat, ainsi que de travailler dans ce domaine. Les divers documents transmis pour la réalisation de l'expertise ne donnent pas non plus des indications sur des déficits sévères de la mémoire ou de la concentration susceptibles d'interférer avec une activité professionnelle. Selon les psychiatres consultés, la capacité de travail était réduite en raison d'un état dépressif et non pas à cause de troubles cognitifs ou de troubles de la mémoire. Partant, la Dresse P_________ confirme ses conclusions d'expertise.</w:t>
      </w:r>
    </w:p>
    <w:p>
      <w:r>
        <w:rPr>
          <w:b/>
        </w:rPr>
        <w:t>E. 24</w:t>
      </w:r>
    </w:p>
    <w:p>
      <w:r>
        <w:t>Le 7 mars 2007, la recourante se détermine sur le complément d'expertise et demande l'audition de Madame H_________.</w:t>
      </w:r>
    </w:p>
    <w:p>
      <w:r>
        <w:rPr>
          <w:b/>
        </w:rPr>
        <w:t>E. 25</w:t>
      </w:r>
    </w:p>
    <w:p>
      <w:r>
        <w:t>Le 12 mars 2008, l'intimé persiste dans ses conclusions, sur la base du complément d'expertise.</w:t>
      </w:r>
    </w:p>
    <w:p>
      <w:r>
        <w:rPr>
          <w:b/>
        </w:rPr>
        <w:t>E. 26</w:t>
      </w:r>
    </w:p>
    <w:p>
      <w:r>
        <w:t>Le 9 avril 2008, le Tribunal de céans entend Madame H_________. Celle-ci déclare ce qui suit : "Mme F_________ présente un déficit de l'apprentissage. Au niveau de la mémoire verbale, elle ne retient qu'un tiers des mots dans une liste de mots. D'un court texte, elle n'enregistre que 5 à 10% du contenu. Elle ne garde les informations qu'en mémoire immédiate. En ce qui concerne la mémoire visuelle, elle ne structure pas l'information et ne peut ainsi pas rattraper le déficit de la mémoire verbale. A cela s'ajoute que sa mémoire ne fait pas la distinction entre les informations données et les "fausses" informations, ce qu'on appelle des fausses reconnaissances. Ce trouble de la mémoire ne se trouve que chez les personnes qui ont subi certaines lésions cérébrales. Il ne peut pas être simulé. Dans un poste de travail stable, sans adaptation informatique fréquente, j'estime que Mme F_________ pourrait travailler 2-3 heures par jour. Je relève à cet égard qu'elle présente également un déficit des fonctions exécutives. Nous avons fait par exemple un test où il s'agissait d'alterner des chiffres et des lettres. Il s'agit d'un test simple où néanmoins Mme F_________ a fait une erreur. Il convient également de relever que chaque tâche lui demande un surcroît d'attention et nécessite des contrôles. De ce fait, elle perd aussi beaucoup de temps dans l'exécution des tâches confiées et s'épuise à la longue. Dans sa pratique professionnelle, elle s'est adaptée à son handicap en tenant des carnets de notes. Elle tient également de tels carnets pour la vie de tous les jours.</w:t>
      </w:r>
    </w:p>
    <w:p>
      <w:r>
        <w:t>A/4314/2007 - 8/17 - J'ai constaté aussi que Mme F_________ était épuisée à la fin du testing qui a duré 1h30. Il est par ailleurs classique pour les personnes avec des lésions cérébrales qu'elles ont des difficultés de faire différemment, après une modification. Je vous soumets deux tests que je verse également à la procédure pour démontrer la simplicité de ceux-ci. Le premier consistait à relier des chiffres et des lettres. Mme F_________ l'a exécuté dans un temps acceptable de 57 secondes. Néanmoins, à la fin du test, elle a fait une erreur. Le deuxième test consiste en la production de dessins sans répétition. Il a duré 3 minutes et pendant ce laps de temps, elle a fait 30% de répétitions, alors que seulement 10% sont acceptables. Je ne peux pas répondre à la question de savoir quelles activités professionnelles Mme F_________ pourrait encore exercer à un taux d'au moins 40%, compte tenu de son handicap. Lorsque Mme F_________ a subi l'intoxication au gaz carbonique à l'âge de 12 ans, elle a probablement récupéré au niveau de la capacité du cerveau dans les deux ans qui ont suivi, vu son jeune âge. Puis elle a pu s'adapter à son handicap jusqu'à l'âge de 20 ans. Cependant, dès 40/42 ans, le cerveau vieillit, on fait plus d'erreurs et la mémoire est moins bonne. Ce vieillissement cérébral est plus marqué chez les personnes présentant des lésions cérébrales. Avec la ménopause aussi, on constate une baisse des capacités cérébrales en raison de la diminution de la production des hormones. Je précise toutefois que Mme F_________ prend des hormones. En tout état de cause, il est à supposer qu'elle est aujourd'hui plus fatiguée qu'auparavant en raison de ces deux facteurs. Il n'y a certainement pas une amélioration de ses capacités cérébrales depuis 2003. Lorsque Mme F_________ a subi l'asphyxie, elle était au cycle d'orientation en générale. A la suite de cet accident, elle est descendue en pratique. Elle m'a également fait part de douleurs importantes dans la tête à la suite de cette asphyxie. Mme F_________ a été soumise à des tests neuropsychologiques et non pas seulement psychologiques. Ces tests ont été élaborés avec des personnes avec et sans lésions cérébrales pour déterminer la capacité des différentes structures du cerveau. Je précise qu'un traitement hormonal chez une femme ménopausée ne peut pas améliorer ses capacités cérébrales. Tout au plus peut-il prévenir une détérioration encore plus grande du cerveau.</w:t>
      </w:r>
    </w:p>
    <w:p>
      <w:r>
        <w:t>A/4314/2007 - 9/17 - J'ai utilisé des tests usuels en neuropsychologie. Certains sont utilisés au niveau international pour expliquer certains déficits. On achète ces tests avec les barèmes pour permettre de déceler les endroits du cerveau touchés et l'ampleur de la lésion. Je me détermine sur le courrier de la Dresse -P_________ que celle-ci a adressé le 25 février 2008 au Tribunal. Un psychiatre n'examine pas la même chose qu'un neuropsychologue. Il est tout à fait exact que Mme F_________ a un fonctionnement psychique normal et qu'elle se maîtrise parfaitement. Lorsque j'ai fait les tests, je n'ai pas non plus constaté interférence entre son humeur et les tests. Sinon, je l'aurais noté. Je n'ai pas non plus trouvé Mme F_________ dépressive. Elle a également une mémoire satisfaisante, en ce qui concerne les souvenirs et les dates. Cependant, dans mes tests, j'ai examiné une autre mémoire, c'est-à-dire celle qui enregistre les nouvelles informations dans l'hippocampe. S'agissant de la scolarité, il est à noter que Mme F_________ a dû changer de section après l'asphyxie. Le diplôme de commerce a été obtenu dans une école privée, ce qui implique généralement un meilleur suivi. Il n'est dès lors pas tout à fait exact de dire qu'elle a eu une scolarité normale. Les professions de psychiatre et de neuropsychologue sont différentes et n'utilisent pas les mêmes tests. Le psychiatre travaille sur les sentiments, les affects, les relations et tout ce qui compose le monde intérieur de la personne. Il détermine les maladies mentales éventuelles. Le neuropsychologue travaille en revanche sur le fonctionnement intellectuel. Il peut d'ailleurs arriver que, au niveau intellectuel, le neuropsychologue estime que la personne peut travailler, alors qu'au niveau psychiatrique, tel n'est pas le cas. Je ne peux pas répondre si le fait de devoir consulter constamment des carnets de notes peut mener à un épuisement et une dépression. Cependant, changer d'employeur tous les 6 à 9 mois pendant 14 ans, comme Mme F_________ avait dû le faire, amène certainement à un épuisement à long terme, également au niveau affectif. J'ajoute que j'ai été très impressionnée par le nombre d'emplois différents qu'elle a dû assumer. Je n'avais jamais vu un nombre aussi important de changements d'employeurs. Le fait que Mme F_________ a pu s'adapter autant de fois en dépit de son déficit cérébral démontre une volonté hors du commun."</w:t>
      </w:r>
    </w:p>
    <w:p>
      <w:r>
        <w:rPr>
          <w:b/>
        </w:rPr>
        <w:t>E. 27</w:t>
      </w:r>
    </w:p>
    <w:p>
      <w:r>
        <w:t>Le 21 avril 2008, le Dr S_________ se détermine sur l'audition de Madame H_________. Il souligne que la recourante a fait preuve d'une capacité d'adaptation importante, dès lors qu'elle a pu assumer de fréquents changements d'emploi. Il met</w:t>
      </w:r>
    </w:p>
    <w:p>
      <w:r>
        <w:t>A/4314/2007 - 10/17 - en doute que le test des cinq points produit par la neuropsychologue permette de conclure à une lésion cérébrale notable, dans la mesure où il a été réalisé en un temps tout à fait normal, alors qu'il prend deux à trois fois plus de temps en cas de lésion cérébrale. Par ailleurs, dans la mesure où le refus de rente est daté du 9 octobre 2007, il émet l'hypothèse que cette nouvelle ait été mal perçue et que la recourante ait pu présenter une perturbation psychologique pouvant expliquer certains troubles cognitifs un mois plus tard. Compte tenu de ce que le Dr Q_________, médecin traitant, retient une capacité de travail de 50% et considérant que le médecin traitant donne un avis plutôt favorable, le Dr S_________ estime que le taux de 70% retenu par l'experte paraît raisonnable.</w:t>
      </w:r>
    </w:p>
    <w:p>
      <w:r>
        <w:rPr>
          <w:b/>
        </w:rPr>
        <w:t>E. 28</w:t>
      </w:r>
    </w:p>
    <w:p>
      <w:r>
        <w:t>Dans sa détermination du 5 mai 2008, l'intimé persiste dans ses conclusions. Il fait observer que le parcours professionnel de la recourante va à l'opposé des conclusions de Madame H_________. Pour le surplus, il se fonde sur l'avis médical du Dr S_________.</w:t>
      </w:r>
    </w:p>
    <w:p>
      <w:r>
        <w:rPr>
          <w:b/>
        </w:rPr>
        <w:t>E. 29</w:t>
      </w:r>
    </w:p>
    <w:p>
      <w:r>
        <w:t>Le 5 mai 2008, la recourante se détermine également après enquête, en reprenant ses conclusions principales antérieures. Elle relève que l'hospitalisation consécutive à son asphyxie a duré plusieurs semaines et que, suite à cet événement, elle a été rétrogradée de la section générale du Cycle d'orientation en section pratique. Son diplôme de commerce a été obtenu dans une école privée. Elle souligne que les Drs L_________, O_________ et Q_________ ont tous confirmé un trouble dépressif récurrent qui s'aggrave et provoque une incapacité totale de travailler. Elle se prévaut en outre de ce que l'experte semble considérer que, sans le traitement antidépresseur et sans suivi psychothérapeutique, sa capacité de travail serait nulle. Par ailleurs, les médecins consultés ont mis en évidence la relation de cause à effet entre le trouble dépressif récurrent et les postes de travail temporaires. Cependant, ils n'ont pu voir qu'en réalité cette énorme pression psychologique était à mettre sur le compte des troubles sévères de mémoire antérograde. La recourante insiste sur le fait que Madame H_________ a déclaré qu'elle ne pourrait travailler que deux à trois heures par jour dans un poste de travail stable, sans adaptation informatique fréquente. Enfin, elle rappelle être disposée à reprendre une activité adaptée à son handicap.</w:t>
      </w:r>
    </w:p>
    <w:p>
      <w:r>
        <w:rPr>
          <w:b/>
        </w:rPr>
        <w:t>E. 30</w:t>
      </w:r>
    </w:p>
    <w:p>
      <w:r>
        <w:t>Par écritures du 19 mai 2008, la recourante s'exprime sur les dernières écritures de l'intimé et l'avis du Dr S_________. Elle relève en premier lieu ignorer la spécialisation de ce médecin et que celui-ci semble se satisfaire de la réponse de l'experte. Or, les domaines de la neuropsychiatrie et de la neuropsychologie ne sont pas identiques à celui de la psychiatrie. Elle estime par ailleurs que son parcours professionnel ne va pas à l'encontre des conclusions de Madame H_________, lesquelles sont confirmées par le Dr R_________. Quant au taux de capacité de travail de 50%, retenu par le Dr Q_________, il valait pour les troubles psychiatriques, mais non pas pour les problèmes neuropsychologiques.</w:t>
      </w:r>
    </w:p>
    <w:p>
      <w:r>
        <w:t>A/4314/2007 - 11/17 -</w:t>
      </w:r>
    </w:p>
    <w:p>
      <w:r>
        <w:rPr>
          <w:b/>
        </w:rPr>
        <w:t>E. 31</w:t>
      </w:r>
    </w:p>
    <w:p>
      <w:r>
        <w:t>Sur ce, la cause a été gardée à juger.</w:t>
      </w:r>
    </w:p>
    <w:p>
      <w:r>
        <w:t>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2. Interjeté dans les délai et forme prescrits par la loi, le recours est recevable (art. 56 ss LPGA). 3. Est litigieuse en l'occurrence la question de savoir si la recourante présente une invalidité à un degré suffisant lui ouvrant le droit aux prestations. 4.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5. a)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w:t>
      </w:r>
    </w:p>
    <w:p>
      <w:r>
        <w:t>A/4314/2007 - 12/17 -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 6.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7.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A/4314/2007 - 13/17 -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8. a) En l'espèce, il ressort de l'expertise psychiatrique mise en œuvre par l'intimé que le trouble dépressif récurrent, dont la recourante est atteinte, est actuellement en rémission, sous traitement antidépresseur. Cela est également confirmé par le Dr Q_________, lequel a déclaré qu'il partageait les constatations de l'expertise psychiatrique de la Dresse P_________ en ce qui concerne les troubles psychopathologiques. Un fonctionnement psychique normal et l'absence d'une symptomatologie dépressive ont également été constatés par la neuropsychologue, Madame H_________, lors de son audition devant le Tribunal de céans. Toutefois, l'examen neuropsychologique a mis en évidence des troubles sévères de la mémoire antérograde, associés à de légers troubles exécutifs. Le Dr R_________ et Madame H_________ concluent de ce fait à une lésion cérébrale survenue lors d'une intoxication au gaz à l'âge de 12 ans. Cette constatation est contestée par le Dr S_________, dans son avis médical du 21 avril 2008. Toutefois, en premier lieu, il convient de constater que le Dr S_________ n'est pas neurologue, ni neuropsychologue. L'existence d'une lésion cérébrale notable peut en outre rester ouverte, dès lors que c'est le fonctionnement cognitif de la recourante qui est</w:t>
      </w:r>
    </w:p>
    <w:p>
      <w:r>
        <w:t>A/4314/2007 - 14/17 - pertinent pour apprécier sa capacité de travail. Or, celui-ci est manifestement déficitaire, comme les tests neuropsychologiques le démontrent. Il peut également être exclu que le déficit de la mémoire antérograde soit en rapport avec une symptomatologie dépressive consécutive au refus de rente un mois auparavant. En effet, la neuropsychologue n'a constaté aucune interférence entre l'humeur de la recourante et les tests, comme elle l'a déclaré lors de son audition. Il est à cet égard à supposer que si la personne examinée présente des troubles cognitifs en relation avec des troubles dépressifs, les autres symptômes d'un tel trouble, notamment une humeur abaissée, seraient également perceptibles. Le fait que la recourante soit capable de relater son anamnèse sans difficulté ne permet pas non plus de conclure à l'absence d'un déficit de la mémoire antérograde, de l'avis du Tribunal de céans, dès lors que, comme Madame H_________ l'a expliqué lors de son audition, la recourante présente un déficit de l'apprentissage, soit des difficultés pour enregistrer de nouvelles informations. Par ailleurs, l'experte a confirmé que la recourante devait recourir aux informations notées dans des carnets pour se rappeler certaines dates. Au vu de ce qui précède, le Tribunal de céans estime qu'il est établi au degré de vraisemblance prépondérante que la recourante souffre d'un déficit de la mémoire antérograde qui affecte ses capacités d'apprentissage. b) Se pose ensuite la question de la répercussion de ce déficit sur sa capacité de travail. Il ne peut être nié à cet égard que la recourante a été capable de travailler pendant deux dizaines d'années et qu'elle a pu s'adapter à de nombreux emplois différents, en dépit de son handicap. Toutefois, des épisodes dépressifs sont rapportés en 1998 et en 2001, avant que la recourante se fasse traiter en 2003 au CTB et qu'une incapacité de travail de longue durée soit attestée. Selon la neuropsychologue, les troubles neuropsychologiques finissent par affecter l'humeur en raison d'un épuisement psychique au fil des années. A cela s'ajoute, selon Madame H_________, le fait que les capacités de réadaptation du cerveau diminuent dès l'âge de 40-42 ans. Ces explications sont convaincantes. Il paraît tout à fait plausible qu'au bout d'un certain temps les capacités d'une personne diminuée dans ses facultés d'apprentissage s'épuisent, compte tenu également du vieillissement du cerveau. Or, la recourante a dû s'adapter depuis 1992 à de très nombreux emplois différents. Dans ces circonstances, la survenance d'épisodes dépressifs ne semble pas surprenante. Il convient d'en conclure qu'une activité professionnelle exigeant l'assimilation de nombreuses informations, comme celles relatives à un nouveau système informatique et un travail administratif en général, ne constitue pas une activité</w:t>
      </w:r>
    </w:p>
    <w:p>
      <w:r>
        <w:t>A/4314/2007 - 15/17 - adaptée. L'anamnèse montre en effet qu'une telle activité conduit tôt ou tard à un trouble dépressif et à une incapacité de travail totale. c) Se pose dès lors la question de la capacité de travail de la recourante dans une activité adaptée. Madame H_________ n'a pas pu se prononcer sur les activités professionnelles que la recourante pourrait encore exercer avec un taux d'au moins 40%. Par ailleurs, s'il est vrai qu'elle a déclaré dans son rapport que la recourante ne pouvait travailler que deux à trois heures par jour, dans un travail stable et sans adaptations informatiques fréquentes, il semble que cette appréciation de la capacité de travail se réfère à l'activité exercée jusqu'à présent. Quant à l'experte psychiatre, elle a admis une capacité de travail de 70%, compte tenu des troubles psychiques. De l'avis du Tribunal de céans, elle n'a cependant pas pris en considération le déficit d'apprentissage qui est la source du trouble dépressif récurrent. A cet égard, le rapport complémentaire du 25 février 2008 de la Dresse P_________ n'emporte pas la conviction du Tribunal de céans. En effet, elle ne semble pas avoir fait la différence entre la mémoire antérograde et la mémoire rétrograde, en se référant au fait que l'expertisée relatait son anamnèse sans difficulté. Par ailleurs, elle a indiqué que, selon son appréciation, ce ne sont pas les troubles cognitifs et les troubles de la mémoire qui interfèrent avec la capacité de travail, mais l'état dépressif. Or, de l'avis du Tribunal de céans, cette dernière atteinte découle des problèmes cognitifs. Il convient ainsi de constater qu'en l'état, la détermination d'une activité adaptée et du taux de la capacité de travail dans une telle activité est difficile. 9. a) 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En vertu de l'art. 8 al. 3 let. b LAI, les mesures de réadaptation comprennent les mesures d'ordre professionnel, soit une orientation professionnelle, une formation professionnelle initiale, un reclassement professionnel et une aide au placement. Il convient d'effectuer un pronostic sur les chances de succès des mesures demandées, afin de déterminer si une mesure est de nature à rétablir, améliorer, sauvegarder ou à favoriser l'usage de la capacité de gain d'un assuré (ATF 110 V 101 ss consid. 2). En effet, une mesure de réadaptation n'est pas allouée si elle est vouée à l'échec, selon toute vraisemblance, dés lors que de telles mesures ne sont à la charge de l'assurance-invalidité que s'il existe une proportion raisonnable entre leur coût et leur utilité prévisible. b) En vertu de l'art. 15 LAI, l'assuré a droit à l'orientation professionnelle, lorsque son invalidité rend difficile le choix d'une profession ou l'exercice de son activité antérieure. L'invalidité au sens de cette disposition légale consiste en un empêchement dans le choix d'une profession, pour des raisons de santé, ou dans l'exercice de l'activité antérieure d'un assuré en principe capable de travailler. Entre</w:t>
      </w:r>
    </w:p>
    <w:p>
      <w:r>
        <w:t>A/4314/2007 - 16/17 - en considération tout handicap physique ou psychique qui restreint le cercle des professions et activités possibles que l’assuré pourrait exercer en fonction de son aptitude et de sa motivation, ou qui rend impossible l'exercice du travail précédent. Sont toutefois exclus les handicaps de peu d'importance qui n'entraînent pas un empêchement notable et ne justifient dès lors pas les prestations de l'assurance- invalidité (ATF 114 V 29 s.s. 1a). 10. En l'occurrence, l'exercice de l'ancienne profession n'est plus adapté aux handicaps de la recourante et ceux-ci doivent être considérés comme une atteinte à la santé notable. Cet handicap rend par ailleurs le choix d'une profession difficile. Néanmoins, la recourante semble disposer de ressources pour travailler dans une autre occupation, au vu de ses activités pour ses proches qu'elle aide beaucoup. Elle admet en outre elle-même qu'elle pourrait exercer un autre travail. Elle possède donc une bonne motivation, ce qui permet de prévoir qu'une mesure d'ordre professionnel ne serait pas d'emblée vouée à l'échec. Partant, il convient d'admettre que la recourante remplit les conditions pour bénéficier d'une mesure d'orientation professionnelle. Cette mesure permettra en même temps de déterminer le taux d'activité possible dans un travail adapté. En fonction du résultat de cette orientation professionnelle, il appartiendra par la suite à l'intimé d'examiner si, en plus, une mesure de reclassement est indiquée et si une rente doit être octroyée. 11. Au vu de ce qui précède, la décision sera annulée et la cause renvoyée à l'intimé pour la mise en œuvre d'une orientation professionnelle et, en fonction du résultat de celle-ci, pour l'examen du droit à un reclassement professionnel ou à une rente. 12. La recourante obtenant partiellement gain de cause, une indemnité de 1'500 fr. lui est octroyée à titre de dépens. 13. L'intimé succombant dans une mesure notable, un émolument de justice de 200fr. est mis à sa charge.</w:t>
      </w:r>
    </w:p>
    <w:p>
      <w:r>
        <w:t>A/4314/2007 - 17/17 -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