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ATAS/755/2007 vom 2. Juli 2007</w:t>
      </w:r>
    </w:p>
    <w:p>
      <w:r>
        <w:t>GE Cour de justice, 2007-07-02, FR</w:t>
      </w:r>
    </w:p>
    <w:p>
      <w:r>
        <w:rPr>
          <w:b/>
        </w:rPr>
        <w:t xml:space="preserve">Quelle: </w:t>
      </w:r>
      <w:r>
        <w:t>https://mcp.opencaselaw.ch/entscheid/ge_gerichte_ATAS_755_2007</w:t>
      </w:r>
    </w:p>
    <w:p>
      <w:r>
        <w:t>FR: GE_GERICHTE ATAS/755/2007 du 2 juillet 2007</w:t>
      </w:r>
    </w:p>
    <w:p>
      <w:r>
        <w:t>IT: GE_GERICHTE ATAS/755/2007 del 2 luglio 2007</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en temps utile devant la juridiction compétente, le recours est recevable (art. 60 LPGA).</w:t>
      </w:r>
    </w:p>
    <w:p>
      <w:r>
        <w:rPr>
          <w:b/>
        </w:rPr>
        <w:t>E. 3</w:t>
      </w:r>
    </w:p>
    <w:p>
      <w:r>
        <w:t>a) Est réputé accident toute atteinte dommageable, soudaine et involontaire, portée au corps humain par une cause extérieure extraordinaire qui compromet la santé physique, mentale ou psychique ou qui entraîne la mort (art. 4 LPGA). Selon l'art. 6 al. 1 LAA, si la présente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A/1031/2007 - 6/10 -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de l'assurance-accidents suppose en outre l'existence d'un lien de causalité adéquate entre l'accident et l'atteinte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ATFA du 14 février 2006, U 351/04). Le caractère adéquat du lien de causalité entre le fait constitutif d'un accident et la survenance d'un dommage dentaire ne peut être nié que s'il y a lieu d'admettre que la dent se fût brisée même en l'absence d'une sollicitation anormale (ATF 114 V 170, ATFA du 1er juillet 2003, U 288/02).</w:t>
      </w:r>
    </w:p>
    <w:p>
      <w:r>
        <w:rPr>
          <w:b/>
        </w:rPr>
        <w:t>E. 4</w:t>
      </w:r>
    </w:p>
    <w:p>
      <w:r>
        <w:t>Selon l'art. 61 let. c LPGA, le tribunal établit avec la collaboration des parties les faits déterminants pour la solution du litige; il administre les preuves nécessaires et les apprécie librement. Cette disposition de procédure reprend le texte de l'art. 108 al. 1 let. c LAA (abrogé au 31 décembre 2002), norme qui était l'expression du principe inquisitoire.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w:t>
      </w:r>
    </w:p>
    <w:p>
      <w:r>
        <w:t>A/1031/2007 - 7/10 -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En cas d’affection dentaire, le caractère extraordinaire de l'atteinte a été admis par le TFA dans les cas suivants :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A été admise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w:t>
      </w:r>
    </w:p>
    <w:p>
      <w:r>
        <w:t>A/1031/2007 - 8/10 - être considérée comme un facteur exceptionnel - de même que sur une coquille de noisette se trouvant dans un birchermuesli (ATF Nationale Suisse Assurance contre C. du 4 août 1999) ou encore sur un bout d’os dans une saucisse (ATF 112 V 201) ou sur un caillou dans une préparation de riz (RAMA 1999 p. 478). Dans ces cas, le lien de causalité adéquate entre la morsure et le dommage ne peut être nié que s’il y a lieu d’admettre que la dent se fût brisée même en l’absence d’une sollicitation anormale (ATF 114 V 169). En revanche, le TFA a jugé que le fait de se casser une dent sur une "perle de décoration" comestible ornant un gâteau ne constituait pas un accident, faute de facteur extérieur extraordinaire (RAMA 1985 no K 614 p. 24, consid. 3). Il a également nié l'existence d'un facteur extérieur de caractère extraordinaire dans le cas d'un bris de dent survenu au contact d'un grain de sel marin dans un plat de roast-beef (A. GHELEW, O. RAMELET, J.-B. RITTER, Commentaire de la loi sur l'assurance-accidents (LAA), Lausanne, 1992, p. 50 et les références) ou d'un grain de maïs non éclaté dans des pop-corns, ou encore d’un noyau de cerise dans un gâteau confectionné avec des fruits non dénoyautés (ATF 112 V 201 ; RAMA 1988 p. 420 consid. 2b; ATFA E. du 16 janvier 1992) ou d'un résidu de projectile dans du gibier (ATFA du 18 octobre 2005, U 367/04). Il a jugé que la présence d'une olive non dénoyautée dans une pizza achetée au magasin et qui contient une à plusieurs olives n'a rien d'inhabituel et que l'on peut s'attendre à ce qu'une d'entre elles ne soit pas dénoyautée (ATFA du 14 février 2006, U 454/04) tout comme n'avait rien d'extraordinaire non plus la présence d'un résidu de coquille de moule sur ou dans une pizza aux fruits de mer (ATFA du 26 février 2004, U 305/02). Dans ces cas, ce sont les effets sur le corps humain de la mastication sur l'élément dur qui sont de caractère extraordinaire, mais non l'élément dur proprement dit (ATFA du 14 février 2006, U 454/04).</w:t>
      </w:r>
    </w:p>
    <w:p>
      <w:r>
        <w:rPr>
          <w:b/>
        </w:rPr>
        <w:t>E. 6</w:t>
      </w:r>
    </w:p>
    <w:p>
      <w:r>
        <w:t>a) En l'espèce, l'intimée estime tout d'abord que la recourante n'a pas rendu vraisemblable la présence d'un élément dur dans le toast à la tapenade en raison de ses déclarations contradictoires. Elle relève ensuite que le critère du facteur extérieur extraordinaire ne serait pas réalisé. Enfin, elle nie tout lien de causalité naturelle et adéquate entre l'événement et le dommage dès lors que la dent en cause était fragilisée. b) Le Tribunal de céans constate que la recourante, contrairement à l'avis de l'intimée, a démontré à satisfaction de droit avoir mordu dans un toast à la tapenade contenant un élément dur qu'elle a estimé être un résidu de noyau d'olive . Le fait qu'elle ait précisé dans son opposition qu'il s'agissait d'un résidu et non pas d'un noyau comme mentionné dans la déclaration d'accident n'est pas contradictoire. Tel aurait été le cas si elle avait tout d'abord indiqué avoir mordu dans un noyau d'olive en précisant qu'il était entier, puis ensuite déclaré qu'il s'agissait d'un résidu de noyau (à cet égard cf. ATFA du 2 mai 2007, U 45/07, consid. 3.3).</w:t>
      </w:r>
    </w:p>
    <w:p>
      <w:r>
        <w:t>A/1031/2007 - 9/10 - c) Sur la question de l'existence d'un facteur extérieur extraordinaire il y a lieu d'admettre, en application de la jurisprudence du TFA susmentionnée, que la présence d'un résidu de noyau d'olive dans une tapenade est inhabituel dès lors qu'il s'agit d'olives dénoyautées mixées puis étalées sur des toasts. Ce cas est donc différent de ceux précités où l'assuré avait mordu dans une olive entière posée sur une pizza ou dans des résidus de coquilles de moules dans une pizza aux fruits de mer. Selon le cour ordinaire des choses, il n'y a pas lieu d'admettre que l'on doive s'attendre, en mordant dans un toast à la purée d'olive, à la présence de résidus de noyaux. Ce cas s'apparente ainsi à celui d'une esquille dans une saucisse, laquelle comprend de la viande mixée ou encore à celui d'un fragment de coquille dans un pain aux noix. En conséquence, l'évènement du 20 décembre 2005 constitue bien un accident au sens de l'art. 4 LPGA. c) Reste à examiner s'il existe un lien de causalité naturelle et adéquate entre l'atteinte à la dent n° 23 et l'événement accidentel. A cet égard, les avis des Drs B___________ et C___________ étant contradictoires, il conviendra d'ordonner une expertise médicale, dès l'entrée en force du présent arrêt incident.</w:t>
      </w:r>
    </w:p>
    <w:p>
      <w:r>
        <w:t>A/1031/2007 - 10/10 -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